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64DCA5" w14:textId="77777777" w:rsidR="00413EEB" w:rsidRPr="00BB074E" w:rsidRDefault="006E7C6F" w:rsidP="00D9414C">
      <w:pPr>
        <w:jc w:val="both"/>
        <w:rPr>
          <w:rFonts w:ascii="Arial" w:hAnsi="Arial" w:cs="Arial"/>
          <w:sz w:val="18"/>
          <w:szCs w:val="18"/>
        </w:rPr>
      </w:pPr>
      <w:r w:rsidRPr="006E7C6F">
        <w:rPr>
          <w:rFonts w:ascii="Arial" w:hAnsi="Arial" w:cs="Arial"/>
          <w:sz w:val="18"/>
          <w:szCs w:val="18"/>
        </w:rPr>
        <w:t xml:space="preserve">Libor Václavík </w:t>
      </w:r>
      <w:r>
        <w:rPr>
          <w:rFonts w:ascii="Arial" w:hAnsi="Arial" w:cs="Arial"/>
          <w:sz w:val="18"/>
          <w:szCs w:val="18"/>
        </w:rPr>
        <w:t>–</w:t>
      </w:r>
      <w:r w:rsidRPr="006E7C6F">
        <w:rPr>
          <w:rFonts w:ascii="Arial" w:hAnsi="Arial" w:cs="Arial"/>
          <w:sz w:val="18"/>
          <w:szCs w:val="18"/>
        </w:rPr>
        <w:t xml:space="preserve"> LIBROS</w:t>
      </w:r>
      <w:r>
        <w:rPr>
          <w:rFonts w:ascii="Arial" w:hAnsi="Arial" w:cs="Arial"/>
          <w:sz w:val="18"/>
          <w:szCs w:val="18"/>
        </w:rPr>
        <w:t xml:space="preserve">, </w:t>
      </w:r>
      <w:r w:rsidRPr="006E7C6F">
        <w:rPr>
          <w:rFonts w:ascii="Arial" w:hAnsi="Arial" w:cs="Arial"/>
          <w:sz w:val="18"/>
          <w:szCs w:val="18"/>
        </w:rPr>
        <w:t xml:space="preserve">Palackého ul.1114, 702 00 Ostrava </w:t>
      </w:r>
      <w:r>
        <w:rPr>
          <w:rFonts w:ascii="Arial" w:hAnsi="Arial" w:cs="Arial"/>
          <w:sz w:val="18"/>
          <w:szCs w:val="18"/>
        </w:rPr>
        <w:t>–</w:t>
      </w:r>
      <w:r w:rsidRPr="006E7C6F">
        <w:rPr>
          <w:rFonts w:ascii="Arial" w:hAnsi="Arial" w:cs="Arial"/>
          <w:sz w:val="18"/>
          <w:szCs w:val="18"/>
        </w:rPr>
        <w:t xml:space="preserve"> Přívoz</w:t>
      </w:r>
      <w:r>
        <w:rPr>
          <w:rFonts w:ascii="Arial" w:hAnsi="Arial" w:cs="Arial"/>
          <w:sz w:val="18"/>
          <w:szCs w:val="18"/>
        </w:rPr>
        <w:t xml:space="preserve">, </w:t>
      </w:r>
      <w:r w:rsidRPr="006E7C6F">
        <w:rPr>
          <w:rFonts w:ascii="Arial" w:hAnsi="Arial" w:cs="Arial"/>
          <w:sz w:val="18"/>
          <w:szCs w:val="18"/>
        </w:rPr>
        <w:t>IČ: 12697281, DIČ: CZ5601171642</w:t>
      </w:r>
      <w:r>
        <w:rPr>
          <w:rFonts w:ascii="Arial" w:hAnsi="Arial" w:cs="Arial"/>
          <w:sz w:val="18"/>
          <w:szCs w:val="18"/>
        </w:rPr>
        <w:t>,</w:t>
      </w:r>
      <w:r w:rsidR="00BB074E">
        <w:rPr>
          <w:rFonts w:ascii="Arial" w:hAnsi="Arial" w:cs="Arial"/>
          <w:sz w:val="18"/>
          <w:szCs w:val="18"/>
        </w:rPr>
        <w:t xml:space="preserve"> </w:t>
      </w:r>
      <w:r w:rsidR="00413EEB" w:rsidRPr="00BB074E">
        <w:rPr>
          <w:rFonts w:ascii="Arial" w:hAnsi="Arial" w:cs="Arial"/>
          <w:sz w:val="18"/>
          <w:szCs w:val="18"/>
        </w:rPr>
        <w:t xml:space="preserve">(dále též </w:t>
      </w:r>
      <w:r w:rsidR="00413EEB" w:rsidRPr="00BB074E">
        <w:rPr>
          <w:rFonts w:ascii="Arial" w:hAnsi="Arial" w:cs="Arial"/>
          <w:b/>
          <w:sz w:val="18"/>
          <w:szCs w:val="18"/>
        </w:rPr>
        <w:t>„Zhotovitel“)</w:t>
      </w:r>
      <w:r w:rsidR="00B71B25">
        <w:rPr>
          <w:rFonts w:ascii="Arial" w:hAnsi="Arial" w:cs="Arial"/>
          <w:b/>
          <w:sz w:val="18"/>
          <w:szCs w:val="18"/>
        </w:rPr>
        <w:t xml:space="preserve"> </w:t>
      </w:r>
      <w:r w:rsidR="00B71B25">
        <w:rPr>
          <w:rFonts w:ascii="Arial" w:hAnsi="Arial" w:cs="Arial"/>
          <w:sz w:val="18"/>
          <w:szCs w:val="18"/>
        </w:rPr>
        <w:t>s</w:t>
      </w:r>
      <w:r w:rsidR="00413EEB" w:rsidRPr="00BB074E">
        <w:rPr>
          <w:rFonts w:ascii="Arial" w:hAnsi="Arial" w:cs="Arial"/>
          <w:sz w:val="18"/>
          <w:szCs w:val="18"/>
        </w:rPr>
        <w:t>tanovuje pro odběratele specifikovaného v objednávce – cenové nabídce</w:t>
      </w:r>
      <w:r w:rsidR="00BB074E">
        <w:rPr>
          <w:rFonts w:ascii="Arial" w:hAnsi="Arial" w:cs="Arial"/>
          <w:sz w:val="18"/>
          <w:szCs w:val="18"/>
        </w:rPr>
        <w:t xml:space="preserve"> </w:t>
      </w:r>
      <w:r w:rsidR="00413EEB" w:rsidRPr="00BB074E">
        <w:rPr>
          <w:rFonts w:ascii="Arial" w:hAnsi="Arial" w:cs="Arial"/>
          <w:sz w:val="18"/>
          <w:szCs w:val="18"/>
        </w:rPr>
        <w:t>(dále též „</w:t>
      </w:r>
      <w:r w:rsidR="00413EEB" w:rsidRPr="00BB074E">
        <w:rPr>
          <w:rFonts w:ascii="Arial" w:hAnsi="Arial" w:cs="Arial"/>
          <w:b/>
          <w:sz w:val="18"/>
          <w:szCs w:val="18"/>
        </w:rPr>
        <w:t>Objednatel</w:t>
      </w:r>
      <w:r w:rsidR="00413EEB" w:rsidRPr="00BB074E">
        <w:rPr>
          <w:rFonts w:ascii="Arial" w:hAnsi="Arial" w:cs="Arial"/>
          <w:sz w:val="18"/>
          <w:szCs w:val="18"/>
        </w:rPr>
        <w:t>“)</w:t>
      </w:r>
    </w:p>
    <w:p w14:paraId="4E715E49" w14:textId="74713F60" w:rsidR="00413EEB" w:rsidRPr="00BB074E" w:rsidRDefault="00413EEB" w:rsidP="00D9414C">
      <w:pPr>
        <w:jc w:val="both"/>
        <w:rPr>
          <w:rFonts w:ascii="Arial" w:hAnsi="Arial" w:cs="Arial"/>
          <w:sz w:val="18"/>
          <w:szCs w:val="18"/>
        </w:rPr>
      </w:pPr>
    </w:p>
    <w:p w14:paraId="6E3B0722" w14:textId="26A5A867" w:rsidR="00413EEB" w:rsidRPr="00E45FAF" w:rsidRDefault="00223B23" w:rsidP="00223B23">
      <w:pPr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60481B9F" wp14:editId="3C3A4724">
            <wp:extent cx="1149350" cy="574675"/>
            <wp:effectExtent l="0" t="0" r="6350" b="0"/>
            <wp:docPr id="15190163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016329" name="Obrázek 15190163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57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</w:t>
      </w:r>
      <w:r w:rsidR="00413EEB" w:rsidRPr="00E45FAF">
        <w:rPr>
          <w:rFonts w:ascii="Arial" w:hAnsi="Arial" w:cs="Arial"/>
          <w:b/>
          <w:sz w:val="22"/>
          <w:szCs w:val="22"/>
        </w:rPr>
        <w:t>PLÁN ZAJIŠTĚNÍ JAKOSTI</w:t>
      </w:r>
    </w:p>
    <w:p w14:paraId="698DA3C7" w14:textId="77777777" w:rsidR="00413EEB" w:rsidRPr="00BB074E" w:rsidRDefault="00413EEB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79D0EFDE" w14:textId="77777777" w:rsidR="00413EEB" w:rsidRPr="00BB074E" w:rsidRDefault="00413EEB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STANOVENÍ PODMÍNEK PRO MONTÁŽ A ÚDRŽBU INTERIÉROVÝCH DVEŘÍ A OBLOŽKOVÝCH ZÁRUBNÍ</w:t>
      </w:r>
    </w:p>
    <w:p w14:paraId="5F8F0B09" w14:textId="77777777" w:rsidR="00413EEB" w:rsidRPr="00BB074E" w:rsidRDefault="00413EEB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0DA74DFC" w14:textId="77777777" w:rsidR="00413EEB" w:rsidRPr="00BB074E" w:rsidRDefault="008A343F" w:rsidP="001F7764">
      <w:pPr>
        <w:ind w:left="360"/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 xml:space="preserve">I. </w:t>
      </w:r>
      <w:r w:rsidR="00413EEB" w:rsidRPr="00BB074E">
        <w:rPr>
          <w:rFonts w:ascii="Arial" w:hAnsi="Arial" w:cs="Arial"/>
          <w:b/>
          <w:sz w:val="18"/>
          <w:szCs w:val="18"/>
        </w:rPr>
        <w:t>Stavební připravenost místa montáže</w:t>
      </w:r>
    </w:p>
    <w:p w14:paraId="66677DBC" w14:textId="77777777" w:rsidR="00413EEB" w:rsidRPr="00BB074E" w:rsidRDefault="00413EEB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2B4F7030" w14:textId="77777777" w:rsidR="00413EEB" w:rsidRPr="00BB074E" w:rsidRDefault="00413EEB" w:rsidP="00D9414C">
      <w:pPr>
        <w:jc w:val="both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Zaměření stavebních otvorů na místě montáže provede </w:t>
      </w:r>
      <w:r w:rsidRPr="00BB074E">
        <w:rPr>
          <w:rFonts w:ascii="Arial" w:hAnsi="Arial" w:cs="Arial"/>
          <w:b/>
          <w:sz w:val="18"/>
          <w:szCs w:val="18"/>
        </w:rPr>
        <w:t>Zhotovitel</w:t>
      </w:r>
      <w:r w:rsidRPr="00BB074E">
        <w:rPr>
          <w:rFonts w:ascii="Arial" w:hAnsi="Arial" w:cs="Arial"/>
          <w:sz w:val="18"/>
          <w:szCs w:val="18"/>
        </w:rPr>
        <w:t xml:space="preserve">. V ostatních případech nese odpovědnost za správnost naměřených údajů </w:t>
      </w:r>
      <w:r w:rsidRPr="00BB074E">
        <w:rPr>
          <w:rFonts w:ascii="Arial" w:hAnsi="Arial" w:cs="Arial"/>
          <w:b/>
          <w:sz w:val="18"/>
          <w:szCs w:val="18"/>
        </w:rPr>
        <w:t>Objednatel.</w:t>
      </w:r>
    </w:p>
    <w:p w14:paraId="218FA194" w14:textId="77777777" w:rsidR="00413EEB" w:rsidRPr="00BB074E" w:rsidRDefault="00413EEB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Zahájení montážních prací je podmíněno stavební připraveností místa montáže.</w:t>
      </w:r>
    </w:p>
    <w:p w14:paraId="1E3670D3" w14:textId="77777777" w:rsidR="00413EEB" w:rsidRPr="00BB074E" w:rsidRDefault="00413EEB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Stavební připraveností místa montáže se rozumí:</w:t>
      </w:r>
    </w:p>
    <w:p w14:paraId="29932220" w14:textId="77777777" w:rsidR="00413EEB" w:rsidRPr="00BB074E" w:rsidRDefault="008A343F" w:rsidP="00D9414C">
      <w:pPr>
        <w:numPr>
          <w:ilvl w:val="0"/>
          <w:numId w:val="2"/>
        </w:numPr>
        <w:ind w:left="708"/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</w:t>
      </w:r>
      <w:r w:rsidR="00413EEB" w:rsidRPr="00BB074E">
        <w:rPr>
          <w:rFonts w:ascii="Arial" w:hAnsi="Arial" w:cs="Arial"/>
          <w:sz w:val="18"/>
          <w:szCs w:val="18"/>
        </w:rPr>
        <w:t>okončené práce na stavebních otvorech, podlahách, obkladech, malbách,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="00413EEB" w:rsidRPr="00BB074E">
        <w:rPr>
          <w:rFonts w:ascii="Arial" w:hAnsi="Arial" w:cs="Arial"/>
          <w:sz w:val="18"/>
          <w:szCs w:val="18"/>
        </w:rPr>
        <w:t>konečných úpravách</w:t>
      </w:r>
    </w:p>
    <w:p w14:paraId="0C90E671" w14:textId="71AEA392" w:rsidR="00413EEB" w:rsidRPr="00BB074E" w:rsidRDefault="008A343F" w:rsidP="00D9414C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p</w:t>
      </w:r>
      <w:r w:rsidR="00413EEB" w:rsidRPr="00BB074E">
        <w:rPr>
          <w:rFonts w:ascii="Arial" w:hAnsi="Arial" w:cs="Arial"/>
          <w:sz w:val="18"/>
          <w:szCs w:val="18"/>
        </w:rPr>
        <w:t xml:space="preserve">rostředí místa montáže dosahuje </w:t>
      </w:r>
      <w:proofErr w:type="spellStart"/>
      <w:r w:rsidR="00413EEB" w:rsidRPr="00BB074E">
        <w:rPr>
          <w:rFonts w:ascii="Arial" w:hAnsi="Arial" w:cs="Arial"/>
          <w:sz w:val="18"/>
          <w:szCs w:val="18"/>
        </w:rPr>
        <w:t>rel</w:t>
      </w:r>
      <w:proofErr w:type="spellEnd"/>
      <w:r w:rsidR="00413EEB" w:rsidRPr="00BB074E">
        <w:rPr>
          <w:rFonts w:ascii="Arial" w:hAnsi="Arial" w:cs="Arial"/>
          <w:sz w:val="18"/>
          <w:szCs w:val="18"/>
        </w:rPr>
        <w:t xml:space="preserve">. vlhkosti v intervalu od </w:t>
      </w:r>
      <w:r w:rsidR="004F5B96" w:rsidRPr="00BB074E">
        <w:rPr>
          <w:rFonts w:ascii="Arial" w:hAnsi="Arial" w:cs="Arial"/>
          <w:sz w:val="18"/>
          <w:szCs w:val="18"/>
        </w:rPr>
        <w:t>40</w:t>
      </w:r>
      <w:r w:rsidR="00413EEB" w:rsidRPr="00BB074E">
        <w:rPr>
          <w:rFonts w:ascii="Arial" w:hAnsi="Arial" w:cs="Arial"/>
          <w:sz w:val="18"/>
          <w:szCs w:val="18"/>
        </w:rPr>
        <w:t>-</w:t>
      </w:r>
      <w:proofErr w:type="gramStart"/>
      <w:r w:rsidR="00DE0DDA">
        <w:rPr>
          <w:rFonts w:ascii="Arial" w:hAnsi="Arial" w:cs="Arial"/>
          <w:sz w:val="18"/>
          <w:szCs w:val="18"/>
        </w:rPr>
        <w:t>60</w:t>
      </w:r>
      <w:r w:rsidR="00413EEB" w:rsidRPr="00BB074E">
        <w:rPr>
          <w:rFonts w:ascii="Arial" w:hAnsi="Arial" w:cs="Arial"/>
          <w:sz w:val="18"/>
          <w:szCs w:val="18"/>
        </w:rPr>
        <w:t>%</w:t>
      </w:r>
      <w:proofErr w:type="gramEnd"/>
      <w:r w:rsidR="00413EEB" w:rsidRPr="00BB074E">
        <w:rPr>
          <w:rFonts w:ascii="Arial" w:hAnsi="Arial" w:cs="Arial"/>
          <w:sz w:val="18"/>
          <w:szCs w:val="18"/>
        </w:rPr>
        <w:t xml:space="preserve"> a teploty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="00413EEB" w:rsidRPr="00BB074E">
        <w:rPr>
          <w:rFonts w:ascii="Arial" w:hAnsi="Arial" w:cs="Arial"/>
          <w:sz w:val="18"/>
          <w:szCs w:val="18"/>
        </w:rPr>
        <w:t>min. + 16</w:t>
      </w:r>
      <w:r w:rsidR="00D21872" w:rsidRPr="00BB074E">
        <w:rPr>
          <w:rFonts w:ascii="Arial" w:hAnsi="Arial" w:cs="Arial"/>
          <w:sz w:val="18"/>
          <w:szCs w:val="18"/>
        </w:rPr>
        <w:sym w:font="Symbol" w:char="F0B0"/>
      </w:r>
      <w:r w:rsidR="00413EEB" w:rsidRPr="00BB074E">
        <w:rPr>
          <w:rFonts w:ascii="Arial" w:hAnsi="Arial" w:cs="Arial"/>
          <w:sz w:val="18"/>
          <w:szCs w:val="18"/>
        </w:rPr>
        <w:t>C</w:t>
      </w:r>
    </w:p>
    <w:p w14:paraId="2DE53519" w14:textId="77777777" w:rsidR="008A343F" w:rsidRPr="00BB074E" w:rsidRDefault="008A343F" w:rsidP="00D9414C">
      <w:pPr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zdivo a podlahy jsou dostatečně proschlé s vlhkostí do 12%</w:t>
      </w:r>
    </w:p>
    <w:p w14:paraId="4D32D4D3" w14:textId="77777777" w:rsidR="008A343F" w:rsidRPr="00BB074E" w:rsidRDefault="008A343F" w:rsidP="00D9414C">
      <w:pPr>
        <w:numPr>
          <w:ilvl w:val="0"/>
          <w:numId w:val="2"/>
        </w:numPr>
        <w:ind w:left="708"/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 prostorech, které dveřní křídla oddělují, nesmí být rozdíl teplot větší než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10</w:t>
      </w:r>
      <w:r w:rsidR="00D21872" w:rsidRPr="00BB074E">
        <w:rPr>
          <w:rFonts w:ascii="Arial" w:hAnsi="Arial" w:cs="Arial"/>
          <w:sz w:val="18"/>
          <w:szCs w:val="18"/>
        </w:rPr>
        <w:sym w:font="Symbol" w:char="F0B0"/>
      </w:r>
      <w:r w:rsidRPr="00BB074E">
        <w:rPr>
          <w:rFonts w:ascii="Arial" w:hAnsi="Arial" w:cs="Arial"/>
          <w:sz w:val="18"/>
          <w:szCs w:val="18"/>
        </w:rPr>
        <w:t>C a rozdíl relativních vlhkostí nesmí být větší než 10%</w:t>
      </w:r>
    </w:p>
    <w:p w14:paraId="321B8D34" w14:textId="77777777" w:rsidR="008A343F" w:rsidRPr="00BB074E" w:rsidRDefault="008A343F" w:rsidP="00D9414C">
      <w:pPr>
        <w:jc w:val="both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 případě nesplnění požadovaných teplotních a vlhkostních limitů v místě montáže, mají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 xml:space="preserve">montážní pracovníci </w:t>
      </w:r>
      <w:r w:rsidRPr="00BB074E">
        <w:rPr>
          <w:rFonts w:ascii="Arial" w:hAnsi="Arial" w:cs="Arial"/>
          <w:b/>
          <w:sz w:val="18"/>
          <w:szCs w:val="18"/>
        </w:rPr>
        <w:t>Zhotovitele</w:t>
      </w:r>
      <w:r w:rsidRPr="00BB074E">
        <w:rPr>
          <w:rFonts w:ascii="Arial" w:hAnsi="Arial" w:cs="Arial"/>
          <w:sz w:val="18"/>
          <w:szCs w:val="18"/>
        </w:rPr>
        <w:t xml:space="preserve"> právo staveniště nepřevzít a vzniklé vícenáklady poukázat k tíži </w:t>
      </w:r>
      <w:r w:rsidRPr="00BB074E">
        <w:rPr>
          <w:rFonts w:ascii="Arial" w:hAnsi="Arial" w:cs="Arial"/>
          <w:b/>
          <w:sz w:val="18"/>
          <w:szCs w:val="18"/>
        </w:rPr>
        <w:t>Objednatele.</w:t>
      </w:r>
    </w:p>
    <w:p w14:paraId="6604C29B" w14:textId="77777777" w:rsidR="008A343F" w:rsidRPr="00BB074E" w:rsidRDefault="008A343F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5FAA8F6B" w14:textId="77777777" w:rsidR="008A343F" w:rsidRPr="00BB074E" w:rsidRDefault="008A343F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II. Montáž</w:t>
      </w:r>
    </w:p>
    <w:p w14:paraId="2D4CF748" w14:textId="77777777" w:rsidR="008A343F" w:rsidRPr="00BB074E" w:rsidRDefault="008A343F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7CB73ED9" w14:textId="77777777" w:rsidR="008A343F" w:rsidRPr="00BB074E" w:rsidRDefault="008A343F" w:rsidP="001F7764">
      <w:pPr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 xml:space="preserve">Montáží </w:t>
      </w:r>
      <w:r w:rsidR="002169EA">
        <w:rPr>
          <w:rFonts w:ascii="Arial" w:hAnsi="Arial" w:cs="Arial"/>
          <w:b/>
          <w:sz w:val="18"/>
          <w:szCs w:val="18"/>
        </w:rPr>
        <w:t xml:space="preserve">dveří </w:t>
      </w:r>
      <w:r w:rsidRPr="00BB074E">
        <w:rPr>
          <w:rFonts w:ascii="Arial" w:hAnsi="Arial" w:cs="Arial"/>
          <w:b/>
          <w:sz w:val="18"/>
          <w:szCs w:val="18"/>
        </w:rPr>
        <w:t>do ocelové zárubně se rozumí:</w:t>
      </w:r>
    </w:p>
    <w:p w14:paraId="1CF305CB" w14:textId="77777777" w:rsidR="008A343F" w:rsidRPr="00BB074E" w:rsidRDefault="008A343F" w:rsidP="00D9414C">
      <w:pPr>
        <w:numPr>
          <w:ilvl w:val="0"/>
          <w:numId w:val="3"/>
        </w:numPr>
        <w:jc w:val="both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osazení a seřízení dveří do stávající ocelové zárubně a montáž vrchního kování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</w:p>
    <w:p w14:paraId="3231F312" w14:textId="77777777" w:rsidR="002169EA" w:rsidRDefault="008A343F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Montáž zahrnuje seřízení </w:t>
      </w:r>
      <w:r w:rsidR="002169EA">
        <w:rPr>
          <w:rFonts w:ascii="Arial" w:hAnsi="Arial" w:cs="Arial"/>
          <w:sz w:val="18"/>
          <w:szCs w:val="18"/>
        </w:rPr>
        <w:t xml:space="preserve">dveří a </w:t>
      </w:r>
      <w:r w:rsidRPr="00BB074E">
        <w:rPr>
          <w:rFonts w:ascii="Arial" w:hAnsi="Arial" w:cs="Arial"/>
          <w:sz w:val="18"/>
          <w:szCs w:val="18"/>
        </w:rPr>
        <w:t>závěsů zárubní, mazání</w:t>
      </w:r>
      <w:r w:rsidR="002169EA">
        <w:rPr>
          <w:rFonts w:ascii="Arial" w:hAnsi="Arial" w:cs="Arial"/>
          <w:sz w:val="18"/>
          <w:szCs w:val="18"/>
        </w:rPr>
        <w:t xml:space="preserve"> závěsů zárubní</w:t>
      </w:r>
      <w:r w:rsidRPr="00BB074E">
        <w:rPr>
          <w:rFonts w:ascii="Arial" w:hAnsi="Arial" w:cs="Arial"/>
          <w:sz w:val="18"/>
          <w:szCs w:val="18"/>
        </w:rPr>
        <w:t xml:space="preserve">. </w:t>
      </w:r>
    </w:p>
    <w:p w14:paraId="4146C777" w14:textId="77777777" w:rsidR="008A343F" w:rsidRPr="00BB074E" w:rsidRDefault="008A343F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Pokud </w:t>
      </w:r>
      <w:r w:rsidRPr="00BB074E">
        <w:rPr>
          <w:rFonts w:ascii="Arial" w:hAnsi="Arial" w:cs="Arial"/>
          <w:b/>
          <w:sz w:val="18"/>
          <w:szCs w:val="18"/>
        </w:rPr>
        <w:t>Objednatel</w:t>
      </w:r>
      <w:r w:rsidRPr="00BB074E">
        <w:rPr>
          <w:rFonts w:ascii="Arial" w:hAnsi="Arial" w:cs="Arial"/>
          <w:sz w:val="18"/>
          <w:szCs w:val="18"/>
        </w:rPr>
        <w:t xml:space="preserve"> požádá</w:t>
      </w:r>
      <w:r w:rsidR="002169EA">
        <w:rPr>
          <w:rFonts w:ascii="Arial" w:hAnsi="Arial" w:cs="Arial"/>
          <w:sz w:val="18"/>
          <w:szCs w:val="18"/>
        </w:rPr>
        <w:t xml:space="preserve"> o další úpravy</w:t>
      </w:r>
      <w:r w:rsidRPr="00BB074E">
        <w:rPr>
          <w:rFonts w:ascii="Arial" w:hAnsi="Arial" w:cs="Arial"/>
          <w:sz w:val="18"/>
          <w:szCs w:val="18"/>
        </w:rPr>
        <w:t>, jsou provedeny na riziko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b/>
          <w:sz w:val="18"/>
          <w:szCs w:val="18"/>
        </w:rPr>
        <w:t>Objednatele</w:t>
      </w:r>
      <w:r w:rsidRPr="00BB074E">
        <w:rPr>
          <w:rFonts w:ascii="Arial" w:hAnsi="Arial" w:cs="Arial"/>
          <w:sz w:val="18"/>
          <w:szCs w:val="18"/>
        </w:rPr>
        <w:t xml:space="preserve"> a jsou účtovány zvlášť.</w:t>
      </w:r>
    </w:p>
    <w:p w14:paraId="535EF679" w14:textId="77777777" w:rsidR="008A343F" w:rsidRPr="00BB074E" w:rsidRDefault="008A343F" w:rsidP="00D9414C">
      <w:pPr>
        <w:jc w:val="both"/>
        <w:rPr>
          <w:rFonts w:ascii="Arial" w:hAnsi="Arial" w:cs="Arial"/>
          <w:sz w:val="18"/>
          <w:szCs w:val="18"/>
        </w:rPr>
      </w:pPr>
    </w:p>
    <w:p w14:paraId="7D225C6A" w14:textId="77777777" w:rsidR="008A343F" w:rsidRPr="00BB074E" w:rsidRDefault="008A343F" w:rsidP="001F7764">
      <w:pPr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Montáží obložkové zárubně se rozumí:</w:t>
      </w:r>
    </w:p>
    <w:p w14:paraId="2A405442" w14:textId="77777777" w:rsidR="008A343F" w:rsidRPr="00BB074E" w:rsidRDefault="008A343F" w:rsidP="00D9414C">
      <w:pPr>
        <w:numPr>
          <w:ilvl w:val="0"/>
          <w:numId w:val="3"/>
        </w:numPr>
        <w:ind w:left="708"/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montáž zárubní do připravených stavebních otvorů, osazení a seřízení dveří a montáž</w:t>
      </w:r>
      <w:r w:rsidR="00BB074E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vrchního kování</w:t>
      </w:r>
    </w:p>
    <w:p w14:paraId="00ED244C" w14:textId="77777777" w:rsidR="008A343F" w:rsidRPr="00BB074E" w:rsidRDefault="008A343F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Montáž nezahrnuje případné úpravy stavebních otvorů, krácení dveří, tmel</w:t>
      </w:r>
      <w:r w:rsidR="00393E7B">
        <w:rPr>
          <w:rFonts w:ascii="Arial" w:hAnsi="Arial" w:cs="Arial"/>
          <w:sz w:val="18"/>
          <w:szCs w:val="18"/>
        </w:rPr>
        <w:t>e</w:t>
      </w:r>
      <w:r w:rsidRPr="00BB074E">
        <w:rPr>
          <w:rFonts w:ascii="Arial" w:hAnsi="Arial" w:cs="Arial"/>
          <w:sz w:val="18"/>
          <w:szCs w:val="18"/>
        </w:rPr>
        <w:t>ní spár mezi zdí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a obložkovou zárubní</w:t>
      </w:r>
      <w:r w:rsidR="009D7B16" w:rsidRPr="00BB074E">
        <w:rPr>
          <w:rFonts w:ascii="Arial" w:hAnsi="Arial" w:cs="Arial"/>
          <w:sz w:val="18"/>
          <w:szCs w:val="18"/>
        </w:rPr>
        <w:t xml:space="preserve">. Pokud </w:t>
      </w:r>
      <w:r w:rsidR="009D7B16" w:rsidRPr="00BB074E">
        <w:rPr>
          <w:rFonts w:ascii="Arial" w:hAnsi="Arial" w:cs="Arial"/>
          <w:b/>
          <w:sz w:val="18"/>
          <w:szCs w:val="18"/>
        </w:rPr>
        <w:t xml:space="preserve">Objednatel </w:t>
      </w:r>
      <w:r w:rsidR="009D7B16" w:rsidRPr="00BB074E">
        <w:rPr>
          <w:rFonts w:ascii="Arial" w:hAnsi="Arial" w:cs="Arial"/>
          <w:sz w:val="18"/>
          <w:szCs w:val="18"/>
        </w:rPr>
        <w:t>o uvedené úpravy požádá, jsou účtovány zvlášť.</w:t>
      </w:r>
    </w:p>
    <w:p w14:paraId="2496338E" w14:textId="77777777" w:rsidR="00C144FC" w:rsidRPr="00BB074E" w:rsidRDefault="00C144FC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Zhotoviteli</w:t>
      </w:r>
      <w:r w:rsidRPr="00BB074E">
        <w:rPr>
          <w:rFonts w:ascii="Arial" w:hAnsi="Arial" w:cs="Arial"/>
          <w:sz w:val="18"/>
          <w:szCs w:val="18"/>
        </w:rPr>
        <w:t xml:space="preserve"> bude k dispozici odpovědný pracovník </w:t>
      </w:r>
      <w:r w:rsidRPr="00BB074E">
        <w:rPr>
          <w:rFonts w:ascii="Arial" w:hAnsi="Arial" w:cs="Arial"/>
          <w:b/>
          <w:sz w:val="18"/>
          <w:szCs w:val="18"/>
        </w:rPr>
        <w:t>Objednatele</w:t>
      </w:r>
      <w:r w:rsidRPr="00BB074E">
        <w:rPr>
          <w:rFonts w:ascii="Arial" w:hAnsi="Arial" w:cs="Arial"/>
          <w:sz w:val="18"/>
          <w:szCs w:val="18"/>
        </w:rPr>
        <w:t>, který určí typ dveří a zárubní do konkrétních stavebních otvorů, bude kompetentní rozhodovat o víceprácích a bude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 xml:space="preserve">podepisovat stavební deník. </w:t>
      </w:r>
      <w:r w:rsidRPr="00BB074E">
        <w:rPr>
          <w:rFonts w:ascii="Arial" w:hAnsi="Arial" w:cs="Arial"/>
          <w:b/>
          <w:sz w:val="18"/>
          <w:szCs w:val="18"/>
        </w:rPr>
        <w:t>Zhotovitel</w:t>
      </w:r>
      <w:r w:rsidRPr="00BB074E">
        <w:rPr>
          <w:rFonts w:ascii="Arial" w:hAnsi="Arial" w:cs="Arial"/>
          <w:sz w:val="18"/>
          <w:szCs w:val="18"/>
        </w:rPr>
        <w:t xml:space="preserve"> povede stavební deník, kde budou obě strany zaznamenávat skutečnosti rozhodné pro průběh montáže. Zápis do stavebního deníku je určující pro vyúčtování vícenákladů a víceprací.</w:t>
      </w:r>
    </w:p>
    <w:p w14:paraId="31448E0D" w14:textId="77777777" w:rsidR="003A61F6" w:rsidRPr="00BB074E" w:rsidRDefault="003A61F6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Zástupci </w:t>
      </w:r>
      <w:r w:rsidRPr="00BB074E">
        <w:rPr>
          <w:rFonts w:ascii="Arial" w:hAnsi="Arial" w:cs="Arial"/>
          <w:b/>
          <w:sz w:val="18"/>
          <w:szCs w:val="18"/>
        </w:rPr>
        <w:t>Objednatele a Zhotovitele</w:t>
      </w:r>
      <w:r w:rsidRPr="00BB074E">
        <w:rPr>
          <w:rFonts w:ascii="Arial" w:hAnsi="Arial" w:cs="Arial"/>
          <w:sz w:val="18"/>
          <w:szCs w:val="18"/>
        </w:rPr>
        <w:t xml:space="preserve"> odpovědní za provádění díla na stavbě, za předání a převzetí díla, s právem podávat a potvrzovat objednávky:</w:t>
      </w:r>
    </w:p>
    <w:p w14:paraId="2E0A684C" w14:textId="77777777" w:rsidR="00AB6437" w:rsidRPr="00BB074E" w:rsidRDefault="003A61F6" w:rsidP="00D9414C">
      <w:pPr>
        <w:jc w:val="both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zástupce </w:t>
      </w:r>
      <w:proofErr w:type="gramStart"/>
      <w:r w:rsidRPr="00BB074E">
        <w:rPr>
          <w:rFonts w:ascii="Arial" w:hAnsi="Arial" w:cs="Arial"/>
          <w:b/>
          <w:sz w:val="18"/>
          <w:szCs w:val="18"/>
        </w:rPr>
        <w:t>Objednatele:</w:t>
      </w:r>
      <w:r w:rsidR="00AB6437" w:rsidRPr="00BB074E">
        <w:rPr>
          <w:rFonts w:ascii="Arial" w:hAnsi="Arial" w:cs="Arial"/>
          <w:b/>
          <w:sz w:val="18"/>
          <w:szCs w:val="18"/>
        </w:rPr>
        <w:t xml:space="preserve">  </w:t>
      </w:r>
      <w:r w:rsidR="00AB6437" w:rsidRPr="00BB074E">
        <w:rPr>
          <w:rFonts w:ascii="Arial" w:hAnsi="Arial" w:cs="Arial"/>
          <w:b/>
          <w:sz w:val="18"/>
          <w:szCs w:val="18"/>
        </w:rPr>
        <w:tab/>
      </w:r>
      <w:proofErr w:type="gramEnd"/>
      <w:r w:rsidR="00AB6437" w:rsidRPr="00BB074E">
        <w:rPr>
          <w:rFonts w:ascii="Arial" w:hAnsi="Arial" w:cs="Arial"/>
          <w:sz w:val="18"/>
          <w:szCs w:val="18"/>
        </w:rPr>
        <w:t>……………………………</w:t>
      </w:r>
      <w:proofErr w:type="gramStart"/>
      <w:r w:rsidR="00AB6437" w:rsidRPr="00BB074E">
        <w:rPr>
          <w:rFonts w:ascii="Arial" w:hAnsi="Arial" w:cs="Arial"/>
          <w:sz w:val="18"/>
          <w:szCs w:val="18"/>
        </w:rPr>
        <w:t>…….</w:t>
      </w:r>
      <w:proofErr w:type="gramEnd"/>
      <w:r w:rsidR="00AB6437" w:rsidRPr="00BB074E">
        <w:rPr>
          <w:rFonts w:ascii="Arial" w:hAnsi="Arial" w:cs="Arial"/>
          <w:sz w:val="18"/>
          <w:szCs w:val="18"/>
        </w:rPr>
        <w:t>.</w:t>
      </w:r>
      <w:r w:rsidR="00B71B25">
        <w:rPr>
          <w:rFonts w:ascii="Arial" w:hAnsi="Arial" w:cs="Arial"/>
          <w:sz w:val="18"/>
          <w:szCs w:val="18"/>
        </w:rPr>
        <w:tab/>
      </w:r>
      <w:r w:rsidR="00B71B25">
        <w:rPr>
          <w:rFonts w:ascii="Arial" w:hAnsi="Arial" w:cs="Arial"/>
          <w:sz w:val="18"/>
          <w:szCs w:val="18"/>
        </w:rPr>
        <w:tab/>
      </w:r>
      <w:r w:rsidR="00B71B25" w:rsidRPr="00BB074E">
        <w:rPr>
          <w:rFonts w:ascii="Arial" w:hAnsi="Arial" w:cs="Arial"/>
          <w:sz w:val="18"/>
          <w:szCs w:val="18"/>
        </w:rPr>
        <w:t>………………………………….</w:t>
      </w:r>
    </w:p>
    <w:p w14:paraId="604FE617" w14:textId="77777777" w:rsidR="00B71B25" w:rsidRDefault="00B71B25" w:rsidP="00D9414C">
      <w:pPr>
        <w:ind w:left="2124" w:firstLine="3"/>
        <w:jc w:val="both"/>
        <w:rPr>
          <w:rFonts w:ascii="Arial" w:hAnsi="Arial" w:cs="Arial"/>
          <w:sz w:val="18"/>
          <w:szCs w:val="18"/>
        </w:rPr>
      </w:pPr>
    </w:p>
    <w:p w14:paraId="743AE492" w14:textId="77777777" w:rsidR="00B71B25" w:rsidRDefault="00B71B25" w:rsidP="00D9414C">
      <w:pPr>
        <w:jc w:val="both"/>
        <w:rPr>
          <w:rFonts w:ascii="Arial" w:hAnsi="Arial" w:cs="Arial"/>
          <w:sz w:val="18"/>
          <w:szCs w:val="18"/>
        </w:rPr>
      </w:pPr>
    </w:p>
    <w:p w14:paraId="125F9FF7" w14:textId="77777777" w:rsidR="003A61F6" w:rsidRPr="00BB074E" w:rsidRDefault="003A61F6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zástupce </w:t>
      </w:r>
      <w:r w:rsidRPr="00BB074E">
        <w:rPr>
          <w:rFonts w:ascii="Arial" w:hAnsi="Arial" w:cs="Arial"/>
          <w:b/>
          <w:sz w:val="18"/>
          <w:szCs w:val="18"/>
        </w:rPr>
        <w:t>Zhotovitele</w:t>
      </w:r>
      <w:r w:rsidRPr="00BB074E">
        <w:rPr>
          <w:rFonts w:ascii="Arial" w:hAnsi="Arial" w:cs="Arial"/>
          <w:sz w:val="18"/>
          <w:szCs w:val="18"/>
        </w:rPr>
        <w:t xml:space="preserve">: </w:t>
      </w:r>
      <w:r w:rsidR="00AB6437" w:rsidRPr="00BB074E">
        <w:rPr>
          <w:rFonts w:ascii="Arial" w:hAnsi="Arial" w:cs="Arial"/>
          <w:sz w:val="18"/>
          <w:szCs w:val="18"/>
        </w:rPr>
        <w:tab/>
      </w:r>
      <w:r w:rsidRPr="00BB074E">
        <w:rPr>
          <w:rFonts w:ascii="Arial" w:hAnsi="Arial" w:cs="Arial"/>
          <w:sz w:val="18"/>
          <w:szCs w:val="18"/>
        </w:rPr>
        <w:t>……………………………</w:t>
      </w:r>
      <w:proofErr w:type="gramStart"/>
      <w:r w:rsidRPr="00BB074E">
        <w:rPr>
          <w:rFonts w:ascii="Arial" w:hAnsi="Arial" w:cs="Arial"/>
          <w:sz w:val="18"/>
          <w:szCs w:val="18"/>
        </w:rPr>
        <w:t>…….</w:t>
      </w:r>
      <w:proofErr w:type="gramEnd"/>
      <w:r w:rsidRPr="00BB074E">
        <w:rPr>
          <w:rFonts w:ascii="Arial" w:hAnsi="Arial" w:cs="Arial"/>
          <w:sz w:val="18"/>
          <w:szCs w:val="18"/>
        </w:rPr>
        <w:t>.</w:t>
      </w:r>
      <w:r w:rsidR="00B71B25">
        <w:rPr>
          <w:rFonts w:ascii="Arial" w:hAnsi="Arial" w:cs="Arial"/>
          <w:sz w:val="18"/>
          <w:szCs w:val="18"/>
        </w:rPr>
        <w:tab/>
      </w:r>
      <w:r w:rsidR="00B71B25">
        <w:rPr>
          <w:rFonts w:ascii="Arial" w:hAnsi="Arial" w:cs="Arial"/>
          <w:sz w:val="18"/>
          <w:szCs w:val="18"/>
        </w:rPr>
        <w:tab/>
      </w:r>
      <w:r w:rsidR="00B71B25" w:rsidRPr="00BB074E">
        <w:rPr>
          <w:rFonts w:ascii="Arial" w:hAnsi="Arial" w:cs="Arial"/>
          <w:sz w:val="18"/>
          <w:szCs w:val="18"/>
        </w:rPr>
        <w:t>………………………………….</w:t>
      </w:r>
    </w:p>
    <w:p w14:paraId="798881FF" w14:textId="77777777" w:rsidR="00D21872" w:rsidRPr="00BB074E" w:rsidRDefault="00D21872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04F0077B" w14:textId="77777777" w:rsidR="003A61F6" w:rsidRPr="00BB074E" w:rsidRDefault="003A61F6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III.</w:t>
      </w:r>
    </w:p>
    <w:p w14:paraId="075BA61F" w14:textId="77777777" w:rsidR="003A61F6" w:rsidRPr="00BB074E" w:rsidRDefault="003A61F6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62009BB9" w14:textId="77777777" w:rsidR="00A42762" w:rsidRPr="00BB074E" w:rsidRDefault="003A61F6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Po ukončení montáže má </w:t>
      </w:r>
      <w:r w:rsidRPr="00BB074E">
        <w:rPr>
          <w:rFonts w:ascii="Arial" w:hAnsi="Arial" w:cs="Arial"/>
          <w:b/>
          <w:sz w:val="18"/>
          <w:szCs w:val="18"/>
        </w:rPr>
        <w:t>Objednatel</w:t>
      </w:r>
      <w:r w:rsidRPr="00BB074E">
        <w:rPr>
          <w:rFonts w:ascii="Arial" w:hAnsi="Arial" w:cs="Arial"/>
          <w:sz w:val="18"/>
          <w:szCs w:val="18"/>
        </w:rPr>
        <w:t xml:space="preserve"> povinnost ihned za přítomnosti zástupce </w:t>
      </w:r>
      <w:r w:rsidRPr="00BB074E">
        <w:rPr>
          <w:rFonts w:ascii="Arial" w:hAnsi="Arial" w:cs="Arial"/>
          <w:b/>
          <w:sz w:val="18"/>
          <w:szCs w:val="18"/>
        </w:rPr>
        <w:t>Zhotovitele</w:t>
      </w:r>
      <w:r w:rsidR="009E1DF4" w:rsidRPr="00BB074E">
        <w:rPr>
          <w:rFonts w:ascii="Arial" w:hAnsi="Arial" w:cs="Arial"/>
          <w:b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přezkoušet kvalitu provedeného díla, tzn. přezkoušet funkčnost a kvalitu výrobků, kvalitu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 xml:space="preserve">provedené montáže a dílo převzetí. </w:t>
      </w:r>
      <w:r w:rsidRPr="00BB074E">
        <w:rPr>
          <w:rFonts w:ascii="Arial" w:hAnsi="Arial" w:cs="Arial"/>
          <w:b/>
          <w:sz w:val="18"/>
          <w:szCs w:val="18"/>
        </w:rPr>
        <w:t xml:space="preserve">Objednatel </w:t>
      </w:r>
      <w:r w:rsidRPr="00BB074E">
        <w:rPr>
          <w:rFonts w:ascii="Arial" w:hAnsi="Arial" w:cs="Arial"/>
          <w:sz w:val="18"/>
          <w:szCs w:val="18"/>
        </w:rPr>
        <w:t>má za povinnost převzít dílo ve stavu, který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nebrání jeho užívání.  Případné zjevné vady zjištěné při převzetí díla se</w:t>
      </w:r>
      <w:r w:rsidR="00A42762" w:rsidRPr="00BB074E">
        <w:rPr>
          <w:rFonts w:ascii="Arial" w:hAnsi="Arial" w:cs="Arial"/>
          <w:sz w:val="18"/>
          <w:szCs w:val="18"/>
        </w:rPr>
        <w:t xml:space="preserve"> uvedou do stavebního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proofErr w:type="gramStart"/>
      <w:r w:rsidR="00A42762" w:rsidRPr="00BB074E">
        <w:rPr>
          <w:rFonts w:ascii="Arial" w:hAnsi="Arial" w:cs="Arial"/>
          <w:sz w:val="18"/>
          <w:szCs w:val="18"/>
        </w:rPr>
        <w:t>deníku</w:t>
      </w:r>
      <w:proofErr w:type="gramEnd"/>
      <w:r w:rsidR="00A42762" w:rsidRPr="00BB074E">
        <w:rPr>
          <w:rFonts w:ascii="Arial" w:hAnsi="Arial" w:cs="Arial"/>
          <w:sz w:val="18"/>
          <w:szCs w:val="18"/>
        </w:rPr>
        <w:t xml:space="preserve"> resp. do předávacího protokolu. V případě nepodepsání </w:t>
      </w:r>
      <w:r w:rsidR="00A42762" w:rsidRPr="00BB074E">
        <w:rPr>
          <w:rFonts w:ascii="Arial" w:hAnsi="Arial" w:cs="Arial"/>
          <w:b/>
          <w:sz w:val="18"/>
          <w:szCs w:val="18"/>
        </w:rPr>
        <w:t>Objednatelem</w:t>
      </w:r>
      <w:r w:rsidR="00A42762" w:rsidRPr="00BB074E">
        <w:rPr>
          <w:rFonts w:ascii="Arial" w:hAnsi="Arial" w:cs="Arial"/>
          <w:sz w:val="18"/>
          <w:szCs w:val="18"/>
        </w:rPr>
        <w:t xml:space="preserve"> předávacích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="00A42762" w:rsidRPr="00BB074E">
        <w:rPr>
          <w:rFonts w:ascii="Arial" w:hAnsi="Arial" w:cs="Arial"/>
          <w:sz w:val="18"/>
          <w:szCs w:val="18"/>
        </w:rPr>
        <w:t xml:space="preserve">dokladů bez patřičného písemného zdůvodnění se má za to, že </w:t>
      </w:r>
      <w:r w:rsidR="00A42762" w:rsidRPr="00BB074E">
        <w:rPr>
          <w:rFonts w:ascii="Arial" w:hAnsi="Arial" w:cs="Arial"/>
          <w:b/>
          <w:sz w:val="18"/>
          <w:szCs w:val="18"/>
        </w:rPr>
        <w:t xml:space="preserve">Objednatel </w:t>
      </w:r>
      <w:r w:rsidR="00A42762" w:rsidRPr="00BB074E">
        <w:rPr>
          <w:rFonts w:ascii="Arial" w:hAnsi="Arial" w:cs="Arial"/>
          <w:sz w:val="18"/>
          <w:szCs w:val="18"/>
        </w:rPr>
        <w:t>dílo převzal bez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="00A42762" w:rsidRPr="00BB074E">
        <w:rPr>
          <w:rFonts w:ascii="Arial" w:hAnsi="Arial" w:cs="Arial"/>
          <w:sz w:val="18"/>
          <w:szCs w:val="18"/>
        </w:rPr>
        <w:t>vad a nedodělků. Poku</w:t>
      </w:r>
      <w:r w:rsidR="00AB6437" w:rsidRPr="00BB074E">
        <w:rPr>
          <w:rFonts w:ascii="Arial" w:hAnsi="Arial" w:cs="Arial"/>
          <w:sz w:val="18"/>
          <w:szCs w:val="18"/>
        </w:rPr>
        <w:t>d</w:t>
      </w:r>
      <w:r w:rsidR="00A42762" w:rsidRPr="00BB074E">
        <w:rPr>
          <w:rFonts w:ascii="Arial" w:hAnsi="Arial" w:cs="Arial"/>
          <w:sz w:val="18"/>
          <w:szCs w:val="18"/>
        </w:rPr>
        <w:t xml:space="preserve"> se </w:t>
      </w:r>
      <w:r w:rsidR="00A42762" w:rsidRPr="00BB074E">
        <w:rPr>
          <w:rFonts w:ascii="Arial" w:hAnsi="Arial" w:cs="Arial"/>
          <w:b/>
          <w:sz w:val="18"/>
          <w:szCs w:val="18"/>
        </w:rPr>
        <w:t xml:space="preserve">Objednatel </w:t>
      </w:r>
      <w:r w:rsidR="00A42762" w:rsidRPr="00BB074E">
        <w:rPr>
          <w:rFonts w:ascii="Arial" w:hAnsi="Arial" w:cs="Arial"/>
          <w:sz w:val="18"/>
          <w:szCs w:val="18"/>
        </w:rPr>
        <w:t xml:space="preserve">nebo jím pověřená osoba přes výzvu pracovníků </w:t>
      </w:r>
      <w:r w:rsidR="00A42762" w:rsidRPr="00BB074E">
        <w:rPr>
          <w:rFonts w:ascii="Arial" w:hAnsi="Arial" w:cs="Arial"/>
          <w:b/>
          <w:sz w:val="18"/>
          <w:szCs w:val="18"/>
        </w:rPr>
        <w:t>Zhotovitele</w:t>
      </w:r>
      <w:r w:rsidR="00A42762" w:rsidRPr="00BB074E">
        <w:rPr>
          <w:rFonts w:ascii="Arial" w:hAnsi="Arial" w:cs="Arial"/>
          <w:sz w:val="18"/>
          <w:szCs w:val="18"/>
        </w:rPr>
        <w:t xml:space="preserve"> nedostaví k převzetí díla, považuje se dílo za předané bez vad a nedodělků.</w:t>
      </w:r>
    </w:p>
    <w:p w14:paraId="4C62E558" w14:textId="77777777" w:rsidR="009E1DF4" w:rsidRPr="00BB074E" w:rsidRDefault="009E1DF4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09053258" w14:textId="77777777" w:rsidR="003A61F6" w:rsidRPr="00BB074E" w:rsidRDefault="00A42762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IV. Te</w:t>
      </w:r>
      <w:r w:rsidR="005071BD" w:rsidRPr="00BB074E">
        <w:rPr>
          <w:rFonts w:ascii="Arial" w:hAnsi="Arial" w:cs="Arial"/>
          <w:b/>
          <w:sz w:val="18"/>
          <w:szCs w:val="18"/>
        </w:rPr>
        <w:t>c</w:t>
      </w:r>
      <w:r w:rsidRPr="00BB074E">
        <w:rPr>
          <w:rFonts w:ascii="Arial" w:hAnsi="Arial" w:cs="Arial"/>
          <w:b/>
          <w:sz w:val="18"/>
          <w:szCs w:val="18"/>
        </w:rPr>
        <w:t>hnická ustanovení</w:t>
      </w:r>
    </w:p>
    <w:p w14:paraId="2769177D" w14:textId="77777777" w:rsidR="00A42762" w:rsidRPr="00BB074E" w:rsidRDefault="00A42762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05B6CEC3" w14:textId="77777777" w:rsidR="00A42762" w:rsidRPr="00BB074E" w:rsidRDefault="00A42762" w:rsidP="001F7764">
      <w:pPr>
        <w:jc w:val="both"/>
        <w:outlineLvl w:val="0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Stavební otvory pro otočné a posuvné dveře s obložkovou zárubní.</w:t>
      </w:r>
      <w:r w:rsidR="004F5B96" w:rsidRPr="00BB074E">
        <w:rPr>
          <w:rFonts w:ascii="Arial" w:hAnsi="Arial" w:cs="Arial"/>
          <w:sz w:val="18"/>
          <w:szCs w:val="18"/>
        </w:rPr>
        <w:t xml:space="preserve"> Údaje jsou uvedeny v cm.</w:t>
      </w:r>
    </w:p>
    <w:p w14:paraId="5126B2BB" w14:textId="77777777" w:rsidR="00A42762" w:rsidRPr="00BB074E" w:rsidRDefault="00A42762" w:rsidP="00D9414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2693"/>
      </w:tblGrid>
      <w:tr w:rsidR="00E70CF7" w:rsidRPr="00870582" w14:paraId="7A802501" w14:textId="77777777">
        <w:trPr>
          <w:jc w:val="center"/>
        </w:trPr>
        <w:tc>
          <w:tcPr>
            <w:tcW w:w="1809" w:type="dxa"/>
            <w:vAlign w:val="center"/>
          </w:tcPr>
          <w:p w14:paraId="54A389FF" w14:textId="77777777" w:rsidR="00E70CF7" w:rsidRPr="00870582" w:rsidRDefault="00E70CF7" w:rsidP="00E70C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0582">
              <w:rPr>
                <w:rFonts w:ascii="Arial" w:hAnsi="Arial" w:cs="Arial"/>
                <w:b/>
                <w:sz w:val="18"/>
                <w:szCs w:val="18"/>
              </w:rPr>
              <w:t>Rozměry dveří</w:t>
            </w:r>
          </w:p>
        </w:tc>
        <w:tc>
          <w:tcPr>
            <w:tcW w:w="2693" w:type="dxa"/>
            <w:vAlign w:val="center"/>
          </w:tcPr>
          <w:p w14:paraId="20F1E237" w14:textId="77777777" w:rsidR="00E70CF7" w:rsidRPr="00870582" w:rsidRDefault="00E70CF7" w:rsidP="00E70CF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70582">
              <w:rPr>
                <w:rFonts w:ascii="Arial" w:hAnsi="Arial" w:cs="Arial"/>
                <w:b/>
                <w:sz w:val="18"/>
                <w:szCs w:val="18"/>
              </w:rPr>
              <w:t xml:space="preserve">Rozměry stavebního otvoru </w:t>
            </w:r>
          </w:p>
        </w:tc>
      </w:tr>
      <w:tr w:rsidR="00E70CF7" w:rsidRPr="00870582" w14:paraId="15B991E7" w14:textId="77777777">
        <w:trPr>
          <w:jc w:val="center"/>
        </w:trPr>
        <w:tc>
          <w:tcPr>
            <w:tcW w:w="1809" w:type="dxa"/>
          </w:tcPr>
          <w:p w14:paraId="21188D14" w14:textId="77777777" w:rsidR="00E70CF7" w:rsidRPr="00870582" w:rsidRDefault="00E70CF7" w:rsidP="00E70C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60 x 197</w:t>
            </w:r>
          </w:p>
        </w:tc>
        <w:tc>
          <w:tcPr>
            <w:tcW w:w="2693" w:type="dxa"/>
          </w:tcPr>
          <w:p w14:paraId="45E8F987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70 x 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70CF7" w:rsidRPr="00870582" w14:paraId="54B102B6" w14:textId="77777777">
        <w:trPr>
          <w:jc w:val="center"/>
        </w:trPr>
        <w:tc>
          <w:tcPr>
            <w:tcW w:w="1809" w:type="dxa"/>
          </w:tcPr>
          <w:p w14:paraId="0B1F06F0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70 x 197</w:t>
            </w:r>
          </w:p>
        </w:tc>
        <w:tc>
          <w:tcPr>
            <w:tcW w:w="2693" w:type="dxa"/>
          </w:tcPr>
          <w:p w14:paraId="4059EB9F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80 x 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70CF7" w:rsidRPr="00870582" w14:paraId="370F6FD8" w14:textId="77777777">
        <w:trPr>
          <w:jc w:val="center"/>
        </w:trPr>
        <w:tc>
          <w:tcPr>
            <w:tcW w:w="1809" w:type="dxa"/>
          </w:tcPr>
          <w:p w14:paraId="25C1D2B1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80 x 197</w:t>
            </w:r>
          </w:p>
        </w:tc>
        <w:tc>
          <w:tcPr>
            <w:tcW w:w="2693" w:type="dxa"/>
          </w:tcPr>
          <w:p w14:paraId="17BC8A39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90 x 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70CF7" w:rsidRPr="00870582" w14:paraId="18A94EE6" w14:textId="77777777">
        <w:trPr>
          <w:jc w:val="center"/>
        </w:trPr>
        <w:tc>
          <w:tcPr>
            <w:tcW w:w="1809" w:type="dxa"/>
          </w:tcPr>
          <w:p w14:paraId="664281B7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90 x 197</w:t>
            </w:r>
          </w:p>
        </w:tc>
        <w:tc>
          <w:tcPr>
            <w:tcW w:w="2693" w:type="dxa"/>
          </w:tcPr>
          <w:p w14:paraId="207737ED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100 x 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70CF7" w:rsidRPr="00870582" w14:paraId="72D57D1D" w14:textId="77777777">
        <w:trPr>
          <w:jc w:val="center"/>
        </w:trPr>
        <w:tc>
          <w:tcPr>
            <w:tcW w:w="1809" w:type="dxa"/>
          </w:tcPr>
          <w:p w14:paraId="32449231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125 x 197</w:t>
            </w:r>
          </w:p>
        </w:tc>
        <w:tc>
          <w:tcPr>
            <w:tcW w:w="2693" w:type="dxa"/>
          </w:tcPr>
          <w:p w14:paraId="0BA923F7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135 x 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70CF7" w:rsidRPr="00870582" w14:paraId="347602DC" w14:textId="77777777">
        <w:trPr>
          <w:jc w:val="center"/>
        </w:trPr>
        <w:tc>
          <w:tcPr>
            <w:tcW w:w="1809" w:type="dxa"/>
          </w:tcPr>
          <w:p w14:paraId="032DBF32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145 x 197</w:t>
            </w:r>
          </w:p>
        </w:tc>
        <w:tc>
          <w:tcPr>
            <w:tcW w:w="2693" w:type="dxa"/>
          </w:tcPr>
          <w:p w14:paraId="0D0C85CF" w14:textId="77777777" w:rsidR="00E70CF7" w:rsidRPr="00870582" w:rsidRDefault="00E70CF7" w:rsidP="00E70CF7">
            <w:pPr>
              <w:jc w:val="center"/>
              <w:rPr>
                <w:sz w:val="18"/>
                <w:szCs w:val="18"/>
              </w:rPr>
            </w:pPr>
            <w:r w:rsidRPr="00870582">
              <w:rPr>
                <w:rFonts w:ascii="Arial" w:hAnsi="Arial" w:cs="Arial"/>
                <w:sz w:val="18"/>
                <w:szCs w:val="18"/>
              </w:rPr>
              <w:t>155 x 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2E588648" w14:textId="77777777" w:rsidR="004F5B96" w:rsidRPr="00BB074E" w:rsidRDefault="004F5B96" w:rsidP="00D9414C">
      <w:pPr>
        <w:jc w:val="both"/>
        <w:rPr>
          <w:rFonts w:ascii="Arial" w:hAnsi="Arial" w:cs="Arial"/>
          <w:sz w:val="18"/>
          <w:szCs w:val="18"/>
        </w:rPr>
      </w:pPr>
    </w:p>
    <w:p w14:paraId="152456FB" w14:textId="77777777" w:rsidR="004647A3" w:rsidRPr="00BB074E" w:rsidRDefault="00754DE1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U protipožárního provedení platí jiné rozměry, a to: šíře stavebního otvoru je vždy o 1</w:t>
      </w:r>
      <w:r w:rsidR="002169EA">
        <w:rPr>
          <w:rFonts w:ascii="Arial" w:hAnsi="Arial" w:cs="Arial"/>
          <w:sz w:val="18"/>
          <w:szCs w:val="18"/>
        </w:rPr>
        <w:t>2</w:t>
      </w:r>
      <w:r w:rsidRPr="00BB074E">
        <w:rPr>
          <w:rFonts w:ascii="Arial" w:hAnsi="Arial" w:cs="Arial"/>
          <w:sz w:val="18"/>
          <w:szCs w:val="18"/>
        </w:rPr>
        <w:t xml:space="preserve"> cm větší</w:t>
      </w:r>
      <w:r w:rsidR="004647A3" w:rsidRPr="00BB074E">
        <w:rPr>
          <w:rFonts w:ascii="Arial" w:hAnsi="Arial" w:cs="Arial"/>
          <w:sz w:val="18"/>
          <w:szCs w:val="18"/>
        </w:rPr>
        <w:t xml:space="preserve"> než rozměr dveří a výška je vždy 203 cm od čisté podlahy (např. pro dveře š</w:t>
      </w:r>
      <w:r w:rsidR="00D9414C">
        <w:rPr>
          <w:rFonts w:ascii="Arial" w:hAnsi="Arial" w:cs="Arial"/>
          <w:sz w:val="18"/>
          <w:szCs w:val="18"/>
        </w:rPr>
        <w:t xml:space="preserve">ířky </w:t>
      </w:r>
      <w:r w:rsidR="004647A3" w:rsidRPr="00BB074E">
        <w:rPr>
          <w:rFonts w:ascii="Arial" w:hAnsi="Arial" w:cs="Arial"/>
          <w:sz w:val="18"/>
          <w:szCs w:val="18"/>
        </w:rPr>
        <w:t>60 cm je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="004647A3" w:rsidRPr="00BB074E">
        <w:rPr>
          <w:rFonts w:ascii="Arial" w:hAnsi="Arial" w:cs="Arial"/>
          <w:sz w:val="18"/>
          <w:szCs w:val="18"/>
        </w:rPr>
        <w:t>potřeba otvor 7</w:t>
      </w:r>
      <w:r w:rsidR="002169EA">
        <w:rPr>
          <w:rFonts w:ascii="Arial" w:hAnsi="Arial" w:cs="Arial"/>
          <w:sz w:val="18"/>
          <w:szCs w:val="18"/>
        </w:rPr>
        <w:t>2</w:t>
      </w:r>
      <w:r w:rsidR="004647A3" w:rsidRPr="00BB074E">
        <w:rPr>
          <w:rFonts w:ascii="Arial" w:hAnsi="Arial" w:cs="Arial"/>
          <w:sz w:val="18"/>
          <w:szCs w:val="18"/>
        </w:rPr>
        <w:t xml:space="preserve"> x 203 cm).</w:t>
      </w:r>
    </w:p>
    <w:p w14:paraId="2E299CB6" w14:textId="77777777" w:rsidR="004647A3" w:rsidRPr="00BB074E" w:rsidRDefault="004647A3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Při montáži posuvných dveří na stěnu musí být stavební otvor vysoký 201-202 cm. Pro montáž garnýže na sádrokartonovou stěnu musí být uvnitř sádrokartonové stěny použita v horní části stavebního otvoru dřevěná výztuha o výšce 10 cm, a to minimálně v délce garnýže.</w:t>
      </w:r>
    </w:p>
    <w:p w14:paraId="0D6DB2D2" w14:textId="77777777" w:rsidR="004647A3" w:rsidRPr="00BB074E" w:rsidRDefault="004647A3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Ve dveřích jsou standardně dodávané zámky s roztečí 72 mm (FAB, OBYČ.,</w:t>
      </w:r>
      <w:r w:rsidR="00D9414C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WC). Pokud má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být použito dělené kování (rozeta), musí být tato skutečnost uvedena v objednávce.</w:t>
      </w:r>
    </w:p>
    <w:p w14:paraId="4471E311" w14:textId="77777777" w:rsidR="005071BD" w:rsidRPr="00BB074E" w:rsidRDefault="005071BD" w:rsidP="00D9414C">
      <w:pPr>
        <w:jc w:val="both"/>
        <w:rPr>
          <w:rFonts w:ascii="Arial" w:hAnsi="Arial" w:cs="Arial"/>
          <w:sz w:val="18"/>
          <w:szCs w:val="18"/>
        </w:rPr>
      </w:pPr>
    </w:p>
    <w:p w14:paraId="6020CAEB" w14:textId="77777777" w:rsidR="00B71B25" w:rsidRDefault="00B71B25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65158365" w14:textId="77777777" w:rsidR="00503919" w:rsidRDefault="00503919" w:rsidP="00D9414C">
      <w:pPr>
        <w:jc w:val="center"/>
        <w:rPr>
          <w:rFonts w:ascii="Arial" w:hAnsi="Arial" w:cs="Arial"/>
          <w:b/>
          <w:sz w:val="18"/>
          <w:szCs w:val="18"/>
        </w:rPr>
      </w:pPr>
    </w:p>
    <w:p w14:paraId="055E945C" w14:textId="77777777" w:rsidR="005071BD" w:rsidRPr="00BB074E" w:rsidRDefault="005071BD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V.</w:t>
      </w:r>
    </w:p>
    <w:p w14:paraId="186E38A9" w14:textId="77777777" w:rsidR="005071BD" w:rsidRPr="00BB074E" w:rsidRDefault="005071BD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57805774" w14:textId="77777777" w:rsidR="005071BD" w:rsidRPr="00BB074E" w:rsidRDefault="005071BD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 xml:space="preserve">Objednatel </w:t>
      </w:r>
      <w:r w:rsidRPr="00BB074E">
        <w:rPr>
          <w:rFonts w:ascii="Arial" w:hAnsi="Arial" w:cs="Arial"/>
          <w:sz w:val="18"/>
          <w:szCs w:val="18"/>
        </w:rPr>
        <w:t xml:space="preserve">poskytne </w:t>
      </w:r>
      <w:r w:rsidRPr="00BB074E">
        <w:rPr>
          <w:rFonts w:ascii="Arial" w:hAnsi="Arial" w:cs="Arial"/>
          <w:b/>
          <w:sz w:val="18"/>
          <w:szCs w:val="18"/>
        </w:rPr>
        <w:t>Zhotoviteli</w:t>
      </w:r>
      <w:r w:rsidRPr="00BB074E">
        <w:rPr>
          <w:rFonts w:ascii="Arial" w:hAnsi="Arial" w:cs="Arial"/>
          <w:sz w:val="18"/>
          <w:szCs w:val="18"/>
        </w:rPr>
        <w:t xml:space="preserve"> bezplatně v místě staveniště zařízení nutné dle rozsahu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montáže:</w:t>
      </w:r>
    </w:p>
    <w:p w14:paraId="71A7CF7C" w14:textId="77777777" w:rsidR="005071BD" w:rsidRPr="00E45FAF" w:rsidRDefault="005071BD" w:rsidP="00D9414C">
      <w:pPr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E45FAF">
        <w:rPr>
          <w:rFonts w:ascii="Arial" w:hAnsi="Arial" w:cs="Arial"/>
          <w:sz w:val="18"/>
          <w:szCs w:val="18"/>
        </w:rPr>
        <w:t>vybavení el.</w:t>
      </w:r>
      <w:r w:rsidR="00D21872" w:rsidRPr="00E45FAF">
        <w:rPr>
          <w:rFonts w:ascii="Arial" w:hAnsi="Arial" w:cs="Arial"/>
          <w:sz w:val="18"/>
          <w:szCs w:val="18"/>
        </w:rPr>
        <w:t xml:space="preserve"> </w:t>
      </w:r>
      <w:r w:rsidRPr="00E45FAF">
        <w:rPr>
          <w:rFonts w:ascii="Arial" w:hAnsi="Arial" w:cs="Arial"/>
          <w:sz w:val="18"/>
          <w:szCs w:val="18"/>
        </w:rPr>
        <w:t>proudem o napětí 220 V</w:t>
      </w:r>
      <w:r w:rsidR="00E45FAF" w:rsidRPr="00E45FAF">
        <w:rPr>
          <w:rFonts w:ascii="Arial" w:hAnsi="Arial" w:cs="Arial"/>
          <w:sz w:val="18"/>
          <w:szCs w:val="18"/>
        </w:rPr>
        <w:t xml:space="preserve">, </w:t>
      </w:r>
      <w:r w:rsidRPr="00E45FAF">
        <w:rPr>
          <w:rFonts w:ascii="Arial" w:hAnsi="Arial" w:cs="Arial"/>
          <w:sz w:val="18"/>
          <w:szCs w:val="18"/>
        </w:rPr>
        <w:t>výtah</w:t>
      </w:r>
    </w:p>
    <w:p w14:paraId="4DCFB9CA" w14:textId="77777777" w:rsidR="005071BD" w:rsidRPr="00BB074E" w:rsidRDefault="005071BD" w:rsidP="00D9414C">
      <w:pPr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zdroj vody, WC</w:t>
      </w:r>
    </w:p>
    <w:p w14:paraId="351749E2" w14:textId="77777777" w:rsidR="005071BD" w:rsidRPr="00E45FAF" w:rsidRDefault="005071BD" w:rsidP="00D9414C">
      <w:pPr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E45FAF">
        <w:rPr>
          <w:rFonts w:ascii="Arial" w:hAnsi="Arial" w:cs="Arial"/>
          <w:sz w:val="18"/>
          <w:szCs w:val="18"/>
        </w:rPr>
        <w:t xml:space="preserve">dostatečné osvětlení </w:t>
      </w:r>
      <w:r w:rsidR="00E45FAF">
        <w:rPr>
          <w:rFonts w:ascii="Arial" w:hAnsi="Arial" w:cs="Arial"/>
          <w:sz w:val="18"/>
          <w:szCs w:val="18"/>
        </w:rPr>
        <w:t xml:space="preserve">a </w:t>
      </w:r>
      <w:r w:rsidRPr="00E45FAF">
        <w:rPr>
          <w:rFonts w:ascii="Arial" w:hAnsi="Arial" w:cs="Arial"/>
          <w:sz w:val="18"/>
          <w:szCs w:val="18"/>
        </w:rPr>
        <w:t>střežení pracoviště (staveniště)</w:t>
      </w:r>
    </w:p>
    <w:p w14:paraId="597A323A" w14:textId="77777777" w:rsidR="005071BD" w:rsidRPr="00BB074E" w:rsidRDefault="005071BD" w:rsidP="00D9414C">
      <w:pPr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umožní uskladnění výrobků v uzamykatelných prostorách odpovídajících skladovacím</w:t>
      </w:r>
    </w:p>
    <w:p w14:paraId="3FE5ADB7" w14:textId="77777777" w:rsidR="005071BD" w:rsidRPr="00BB074E" w:rsidRDefault="005071BD" w:rsidP="00D9414C">
      <w:pPr>
        <w:ind w:left="708"/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požadavkům výrobce (tj. </w:t>
      </w:r>
      <w:proofErr w:type="spellStart"/>
      <w:r w:rsidRPr="00BB074E">
        <w:rPr>
          <w:rFonts w:ascii="Arial" w:hAnsi="Arial" w:cs="Arial"/>
          <w:sz w:val="18"/>
          <w:szCs w:val="18"/>
        </w:rPr>
        <w:t>rel</w:t>
      </w:r>
      <w:r w:rsidR="009E1DF4" w:rsidRPr="00BB074E">
        <w:rPr>
          <w:rFonts w:ascii="Arial" w:hAnsi="Arial" w:cs="Arial"/>
          <w:sz w:val="18"/>
          <w:szCs w:val="18"/>
        </w:rPr>
        <w:t>at</w:t>
      </w:r>
      <w:proofErr w:type="spellEnd"/>
      <w:r w:rsidRPr="00BB074E">
        <w:rPr>
          <w:rFonts w:ascii="Arial" w:hAnsi="Arial" w:cs="Arial"/>
          <w:sz w:val="18"/>
          <w:szCs w:val="18"/>
        </w:rPr>
        <w:t>.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 xml:space="preserve">vlhkost vzduchu v rozmezí </w:t>
      </w:r>
      <w:r w:rsidR="004F5B96" w:rsidRPr="00BB074E">
        <w:rPr>
          <w:rFonts w:ascii="Arial" w:hAnsi="Arial" w:cs="Arial"/>
          <w:sz w:val="18"/>
          <w:szCs w:val="18"/>
        </w:rPr>
        <w:t>40</w:t>
      </w:r>
      <w:r w:rsidRPr="00BB074E">
        <w:rPr>
          <w:rFonts w:ascii="Arial" w:hAnsi="Arial" w:cs="Arial"/>
          <w:sz w:val="18"/>
          <w:szCs w:val="18"/>
        </w:rPr>
        <w:t>-</w:t>
      </w:r>
      <w:proofErr w:type="gramStart"/>
      <w:r w:rsidR="00870582">
        <w:rPr>
          <w:rFonts w:ascii="Arial" w:hAnsi="Arial" w:cs="Arial"/>
          <w:sz w:val="18"/>
          <w:szCs w:val="18"/>
        </w:rPr>
        <w:t>6</w:t>
      </w:r>
      <w:r w:rsidRPr="00BB074E">
        <w:rPr>
          <w:rFonts w:ascii="Arial" w:hAnsi="Arial" w:cs="Arial"/>
          <w:sz w:val="18"/>
          <w:szCs w:val="18"/>
        </w:rPr>
        <w:t>0%</w:t>
      </w:r>
      <w:proofErr w:type="gramEnd"/>
      <w:r w:rsidRPr="00BB074E">
        <w:rPr>
          <w:rFonts w:ascii="Arial" w:hAnsi="Arial" w:cs="Arial"/>
          <w:sz w:val="18"/>
          <w:szCs w:val="18"/>
        </w:rPr>
        <w:t xml:space="preserve"> a min.</w:t>
      </w:r>
      <w:r w:rsidR="00D21872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tepl</w:t>
      </w:r>
      <w:r w:rsidR="00D21872" w:rsidRPr="00BB074E">
        <w:rPr>
          <w:rFonts w:ascii="Arial" w:hAnsi="Arial" w:cs="Arial"/>
          <w:sz w:val="18"/>
          <w:szCs w:val="18"/>
        </w:rPr>
        <w:t>ota</w:t>
      </w:r>
      <w:r w:rsidRPr="00BB074E">
        <w:rPr>
          <w:rFonts w:ascii="Arial" w:hAnsi="Arial" w:cs="Arial"/>
          <w:sz w:val="18"/>
          <w:szCs w:val="18"/>
        </w:rPr>
        <w:t xml:space="preserve"> +10</w:t>
      </w:r>
      <w:r w:rsidR="009E1DF4" w:rsidRPr="00BB074E">
        <w:rPr>
          <w:rFonts w:ascii="Arial" w:hAnsi="Arial" w:cs="Arial"/>
          <w:sz w:val="18"/>
          <w:szCs w:val="18"/>
        </w:rPr>
        <w:sym w:font="Symbol" w:char="F0B0"/>
      </w:r>
      <w:r w:rsidRPr="00BB074E">
        <w:rPr>
          <w:rFonts w:ascii="Arial" w:hAnsi="Arial" w:cs="Arial"/>
          <w:sz w:val="18"/>
          <w:szCs w:val="18"/>
        </w:rPr>
        <w:t>C).</w:t>
      </w:r>
    </w:p>
    <w:p w14:paraId="69462CBB" w14:textId="77777777" w:rsidR="005071BD" w:rsidRPr="00BB074E" w:rsidRDefault="005071BD" w:rsidP="00D9414C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442EE750" w14:textId="77777777" w:rsidR="00517F63" w:rsidRDefault="005071BD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VI. Přeprava a skladování</w:t>
      </w:r>
    </w:p>
    <w:p w14:paraId="566CB8AF" w14:textId="77777777" w:rsidR="00D9414C" w:rsidRPr="00BB074E" w:rsidRDefault="00D9414C" w:rsidP="00D9414C">
      <w:pPr>
        <w:ind w:left="708"/>
        <w:jc w:val="center"/>
        <w:rPr>
          <w:rFonts w:ascii="Arial" w:hAnsi="Arial" w:cs="Arial"/>
          <w:b/>
          <w:sz w:val="18"/>
          <w:szCs w:val="18"/>
        </w:rPr>
      </w:pPr>
    </w:p>
    <w:p w14:paraId="23F5FC80" w14:textId="77777777" w:rsidR="00517F63" w:rsidRPr="00BB074E" w:rsidRDefault="00517F63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i zárubně jsou dodávány v obalu, který zabraňuje jejich poškození při přepravě a při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následné manipulaci.</w:t>
      </w:r>
      <w:r w:rsidR="00DA73DC" w:rsidRPr="00BB074E">
        <w:rPr>
          <w:rFonts w:ascii="Arial" w:hAnsi="Arial" w:cs="Arial"/>
          <w:sz w:val="18"/>
          <w:szCs w:val="18"/>
        </w:rPr>
        <w:t xml:space="preserve"> </w:t>
      </w:r>
      <w:r w:rsidR="003817CB" w:rsidRPr="00BB074E">
        <w:rPr>
          <w:rFonts w:ascii="Arial" w:hAnsi="Arial" w:cs="Arial"/>
          <w:sz w:val="18"/>
          <w:szCs w:val="18"/>
        </w:rPr>
        <w:t>Obal pro dveře je tvořen kombinací kartonových „U“ profilů a stre</w:t>
      </w:r>
      <w:r w:rsidR="00594B02" w:rsidRPr="00BB074E">
        <w:rPr>
          <w:rFonts w:ascii="Arial" w:hAnsi="Arial" w:cs="Arial"/>
          <w:sz w:val="18"/>
          <w:szCs w:val="18"/>
        </w:rPr>
        <w:t>č</w:t>
      </w:r>
      <w:r w:rsidR="003817CB" w:rsidRPr="00BB074E">
        <w:rPr>
          <w:rFonts w:ascii="Arial" w:hAnsi="Arial" w:cs="Arial"/>
          <w:sz w:val="18"/>
          <w:szCs w:val="18"/>
        </w:rPr>
        <w:t>ové folie.</w:t>
      </w:r>
      <w:r w:rsidR="00594B02" w:rsidRPr="00BB074E">
        <w:rPr>
          <w:rFonts w:ascii="Arial" w:hAnsi="Arial" w:cs="Arial"/>
          <w:sz w:val="18"/>
          <w:szCs w:val="18"/>
        </w:rPr>
        <w:t xml:space="preserve"> Obal pro zárubně tvoří kartonová krabice.</w:t>
      </w:r>
    </w:p>
    <w:p w14:paraId="2EE475B2" w14:textId="77777777" w:rsidR="00594B02" w:rsidRPr="00BB074E" w:rsidRDefault="00594B02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Přepravu dveří a zárubní uskutečňovat vozidly s uzavřeným nákladním prostorem.</w:t>
      </w:r>
    </w:p>
    <w:p w14:paraId="0D83F42D" w14:textId="77777777" w:rsidR="00594B02" w:rsidRPr="00BB074E" w:rsidRDefault="00594B02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Nedoporučuje se přeprava např. na střeše os</w:t>
      </w:r>
      <w:r w:rsidR="00D9414C">
        <w:rPr>
          <w:rFonts w:ascii="Arial" w:hAnsi="Arial" w:cs="Arial"/>
          <w:sz w:val="18"/>
          <w:szCs w:val="18"/>
        </w:rPr>
        <w:t>obního</w:t>
      </w:r>
      <w:r w:rsidR="00DA73DC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automobilu nebo v otevřeném přívěsném vozíku.</w:t>
      </w:r>
    </w:p>
    <w:p w14:paraId="1A3B12E7" w14:textId="77777777" w:rsidR="00594B02" w:rsidRPr="00BB074E" w:rsidRDefault="00594B02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Hrozí zde možnost poškození dveří i zárubní oděrem, nasáknutí vodou při případném dešti nebo zbytkovou vodou po něm, průhybu v délce při jejich nerovnoměrném podložení, rozbití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skla apod.</w:t>
      </w:r>
    </w:p>
    <w:p w14:paraId="6750F65E" w14:textId="77777777" w:rsidR="00594B02" w:rsidRPr="00BB074E" w:rsidRDefault="00594B02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Pokud použití dveří nebo zárubní předchází jejich skladování, je nutné dodržovat následující</w:t>
      </w:r>
      <w:r w:rsidR="009E1DF4" w:rsidRPr="00BB074E">
        <w:rPr>
          <w:rFonts w:ascii="Arial" w:hAnsi="Arial" w:cs="Arial"/>
          <w:sz w:val="18"/>
          <w:szCs w:val="18"/>
        </w:rPr>
        <w:t xml:space="preserve"> </w:t>
      </w:r>
      <w:r w:rsidRPr="00BB074E">
        <w:rPr>
          <w:rFonts w:ascii="Arial" w:hAnsi="Arial" w:cs="Arial"/>
          <w:sz w:val="18"/>
          <w:szCs w:val="18"/>
        </w:rPr>
        <w:t>postupy:</w:t>
      </w:r>
    </w:p>
    <w:p w14:paraId="280854CF" w14:textId="77777777" w:rsidR="00594B02" w:rsidRPr="00BB074E" w:rsidRDefault="00594B02" w:rsidP="00D9414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skladovat ve vodorovné nebo svislé poloze s podložením tak, aby bylo zamezeno jejich průhybu (tzn. po celé ploše). Zárubně skladovat pouze ve vodorovné poloze, aby nedošlo k poškození jejich rohů</w:t>
      </w:r>
    </w:p>
    <w:p w14:paraId="62AA48D0" w14:textId="77777777" w:rsidR="00594B02" w:rsidRPr="00BB074E" w:rsidRDefault="00594B02" w:rsidP="00D9414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nebo zárubně umístit tak, aby nedocházelo ke kontaktu povrchu s přímým slunečním zářením, a aby byly chráněny i před dalšími povětrnostními vlivy (déšť, mlha, pára, námraza, sníh…)</w:t>
      </w:r>
    </w:p>
    <w:p w14:paraId="39B83592" w14:textId="77777777" w:rsidR="00D9414C" w:rsidRDefault="00594B02" w:rsidP="00D9414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a zárubně je nutné před jejich rozbalením</w:t>
      </w:r>
      <w:r w:rsidR="009172F4" w:rsidRPr="00BB074E">
        <w:rPr>
          <w:rFonts w:ascii="Arial" w:hAnsi="Arial" w:cs="Arial"/>
          <w:sz w:val="18"/>
          <w:szCs w:val="18"/>
        </w:rPr>
        <w:t xml:space="preserve"> teplotně stabilizovat na teplotu prostředí místa montáže (minimálně </w:t>
      </w:r>
    </w:p>
    <w:p w14:paraId="6AEBEBFE" w14:textId="77777777" w:rsidR="009172F4" w:rsidRPr="00BB074E" w:rsidRDefault="009172F4" w:rsidP="00D9414C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na +10</w:t>
      </w:r>
      <w:r w:rsidR="004F5B96" w:rsidRPr="00BB074E">
        <w:rPr>
          <w:rFonts w:ascii="Arial" w:hAnsi="Arial" w:cs="Arial"/>
          <w:sz w:val="18"/>
          <w:szCs w:val="18"/>
        </w:rPr>
        <w:sym w:font="Symbol" w:char="F0B0"/>
      </w:r>
      <w:r w:rsidRPr="00BB074E">
        <w:rPr>
          <w:rFonts w:ascii="Arial" w:hAnsi="Arial" w:cs="Arial"/>
          <w:sz w:val="18"/>
          <w:szCs w:val="18"/>
        </w:rPr>
        <w:t>C) tak, aby nedošlo k vysrážení vzdušné vlhkosti na jejich povrchu</w:t>
      </w:r>
    </w:p>
    <w:p w14:paraId="77C953D3" w14:textId="77777777" w:rsidR="009172F4" w:rsidRPr="00BB074E" w:rsidRDefault="009172F4" w:rsidP="00D9414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nebo zárubně umístit tak aby nebyly vystaveny přímému vlivu organických rozpouštědel nebo jinak žíravých, leptavých či těkavých chemických látek</w:t>
      </w:r>
    </w:p>
    <w:p w14:paraId="01A1BCB8" w14:textId="77777777" w:rsidR="009172F4" w:rsidRPr="00BB074E" w:rsidRDefault="009172F4" w:rsidP="00D9414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chránit povrch dveří nebo zárubní před hrubým fyzickým násilím (pád těžkého předmětu apod.)</w:t>
      </w:r>
    </w:p>
    <w:p w14:paraId="34D18416" w14:textId="77777777" w:rsidR="009172F4" w:rsidRPr="00BB074E" w:rsidRDefault="009172F4" w:rsidP="00D9414C">
      <w:pPr>
        <w:jc w:val="both"/>
        <w:rPr>
          <w:rFonts w:ascii="Arial" w:hAnsi="Arial" w:cs="Arial"/>
          <w:sz w:val="18"/>
          <w:szCs w:val="18"/>
        </w:rPr>
      </w:pPr>
    </w:p>
    <w:p w14:paraId="64C4FE08" w14:textId="77777777" w:rsidR="009172F4" w:rsidRPr="00BB074E" w:rsidRDefault="009172F4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jsou určeny pro montáž do typových zárubní vyrobených dle příslušné normy.</w:t>
      </w:r>
    </w:p>
    <w:p w14:paraId="74526D87" w14:textId="77777777" w:rsidR="009172F4" w:rsidRPr="00BB074E" w:rsidRDefault="009172F4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Dveře lze použít do klasických ocelových i do dřevěných oblo</w:t>
      </w:r>
      <w:r w:rsidR="002169EA">
        <w:rPr>
          <w:rFonts w:ascii="Arial" w:hAnsi="Arial" w:cs="Arial"/>
          <w:sz w:val="18"/>
          <w:szCs w:val="18"/>
        </w:rPr>
        <w:t>žk</w:t>
      </w:r>
      <w:r w:rsidRPr="00BB074E">
        <w:rPr>
          <w:rFonts w:ascii="Arial" w:hAnsi="Arial" w:cs="Arial"/>
          <w:sz w:val="18"/>
          <w:szCs w:val="18"/>
        </w:rPr>
        <w:t>ových zárubní.</w:t>
      </w:r>
    </w:p>
    <w:p w14:paraId="1940DCDD" w14:textId="77777777" w:rsidR="009172F4" w:rsidRPr="00BB074E" w:rsidRDefault="009172F4" w:rsidP="00D9414C">
      <w:pPr>
        <w:jc w:val="both"/>
        <w:rPr>
          <w:rFonts w:ascii="Arial" w:hAnsi="Arial" w:cs="Arial"/>
          <w:sz w:val="18"/>
          <w:szCs w:val="18"/>
        </w:rPr>
      </w:pPr>
    </w:p>
    <w:p w14:paraId="6865D7AF" w14:textId="77777777" w:rsidR="00594B02" w:rsidRPr="00BB074E" w:rsidRDefault="009172F4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VII. Údržba</w:t>
      </w:r>
    </w:p>
    <w:p w14:paraId="261046C4" w14:textId="77777777" w:rsidR="009172F4" w:rsidRPr="00BB074E" w:rsidRDefault="009172F4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5977A026" w14:textId="77777777" w:rsidR="009172F4" w:rsidRPr="00BB074E" w:rsidRDefault="009172F4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Kontrola a následná údržba dveří a zárubní spočívá v:</w:t>
      </w:r>
    </w:p>
    <w:p w14:paraId="5D47AE90" w14:textId="77777777" w:rsidR="009172F4" w:rsidRPr="00D9414C" w:rsidRDefault="009172F4" w:rsidP="00D9414C">
      <w:pPr>
        <w:numPr>
          <w:ilvl w:val="0"/>
          <w:numId w:val="5"/>
        </w:numPr>
        <w:ind w:left="708"/>
        <w:jc w:val="both"/>
        <w:rPr>
          <w:rFonts w:ascii="Arial" w:hAnsi="Arial" w:cs="Arial"/>
          <w:sz w:val="18"/>
          <w:szCs w:val="18"/>
        </w:rPr>
      </w:pPr>
      <w:r w:rsidRPr="00D9414C">
        <w:rPr>
          <w:rFonts w:ascii="Arial" w:hAnsi="Arial" w:cs="Arial"/>
          <w:sz w:val="18"/>
          <w:szCs w:val="18"/>
        </w:rPr>
        <w:t>čištění povrchu vlhkým hadrem, zvlhčeným vodou, případně i s příměsí saponátu, který neobsahuje organická rozpouštědla nebo jiné žíraviny.</w:t>
      </w:r>
      <w:r w:rsidR="00D9414C" w:rsidRPr="00D9414C">
        <w:rPr>
          <w:rFonts w:ascii="Arial" w:hAnsi="Arial" w:cs="Arial"/>
          <w:sz w:val="18"/>
          <w:szCs w:val="18"/>
        </w:rPr>
        <w:t xml:space="preserve"> </w:t>
      </w:r>
      <w:r w:rsidRPr="00D9414C">
        <w:rPr>
          <w:rFonts w:ascii="Arial" w:hAnsi="Arial" w:cs="Arial"/>
          <w:sz w:val="18"/>
          <w:szCs w:val="18"/>
        </w:rPr>
        <w:t>Bezprostředně poté je nutno povrch do sucha vytřít. Povrchová úprava nesmí přijít do styku s ostrými předměty, které ji mohou poškodit. Vrchní kování nesmí přijít do styku s předměty, které mohou poškodit povrchovou úpravu.</w:t>
      </w:r>
    </w:p>
    <w:p w14:paraId="2200C592" w14:textId="77777777" w:rsidR="009172F4" w:rsidRPr="00BB074E" w:rsidRDefault="009172F4" w:rsidP="00D9414C">
      <w:pPr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mazání závěsů, klik a zámků</w:t>
      </w:r>
    </w:p>
    <w:p w14:paraId="12A8442A" w14:textId="77777777" w:rsidR="009172F4" w:rsidRPr="00BB074E" w:rsidRDefault="009172F4" w:rsidP="00D9414C">
      <w:pPr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dotahování vrutů na zámku dveří a na </w:t>
      </w:r>
      <w:proofErr w:type="spellStart"/>
      <w:r w:rsidRPr="00BB074E">
        <w:rPr>
          <w:rFonts w:ascii="Arial" w:hAnsi="Arial" w:cs="Arial"/>
          <w:sz w:val="18"/>
          <w:szCs w:val="18"/>
        </w:rPr>
        <w:t>protiplechu</w:t>
      </w:r>
      <w:proofErr w:type="spellEnd"/>
      <w:r w:rsidRPr="00BB074E">
        <w:rPr>
          <w:rFonts w:ascii="Arial" w:hAnsi="Arial" w:cs="Arial"/>
          <w:sz w:val="18"/>
          <w:szCs w:val="18"/>
        </w:rPr>
        <w:t xml:space="preserve"> zárubně, seřízení svěšených dveří zašroubováním závěsu dveří a dotažením šroubu na kapsách zárubní (držák závěsu zárubní)</w:t>
      </w:r>
      <w:r w:rsidR="00D9414C">
        <w:rPr>
          <w:rFonts w:ascii="Arial" w:hAnsi="Arial" w:cs="Arial"/>
          <w:sz w:val="18"/>
          <w:szCs w:val="18"/>
        </w:rPr>
        <w:t>.</w:t>
      </w:r>
    </w:p>
    <w:p w14:paraId="5C4BB5BB" w14:textId="77777777" w:rsidR="009172F4" w:rsidRPr="00BB074E" w:rsidRDefault="009172F4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Doporučené interiérové prostředí vhodné k užívání dveří a zárubní je:</w:t>
      </w:r>
    </w:p>
    <w:p w14:paraId="5F87A2CB" w14:textId="77777777" w:rsidR="009172F4" w:rsidRPr="00BB074E" w:rsidRDefault="009172F4" w:rsidP="00D9414C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minimální teplota prostředí +10</w:t>
      </w:r>
      <w:r w:rsidR="009E1DF4" w:rsidRPr="00BB074E">
        <w:rPr>
          <w:rFonts w:ascii="Arial" w:hAnsi="Arial" w:cs="Arial"/>
          <w:sz w:val="18"/>
          <w:szCs w:val="18"/>
        </w:rPr>
        <w:sym w:font="Symbol" w:char="F0B0"/>
      </w:r>
      <w:r w:rsidRPr="00BB074E">
        <w:rPr>
          <w:rFonts w:ascii="Arial" w:hAnsi="Arial" w:cs="Arial"/>
          <w:sz w:val="18"/>
          <w:szCs w:val="18"/>
        </w:rPr>
        <w:t>C</w:t>
      </w:r>
      <w:r w:rsidR="00E64C5E" w:rsidRPr="00BB074E">
        <w:rPr>
          <w:rFonts w:ascii="Arial" w:hAnsi="Arial" w:cs="Arial"/>
          <w:sz w:val="18"/>
          <w:szCs w:val="18"/>
        </w:rPr>
        <w:t>,</w:t>
      </w:r>
      <w:r w:rsidRPr="00BB074E">
        <w:rPr>
          <w:rFonts w:ascii="Arial" w:hAnsi="Arial" w:cs="Arial"/>
          <w:sz w:val="18"/>
          <w:szCs w:val="18"/>
        </w:rPr>
        <w:t xml:space="preserve"> maximální +30</w:t>
      </w:r>
      <w:r w:rsidR="009E1DF4" w:rsidRPr="00BB074E">
        <w:rPr>
          <w:rFonts w:ascii="Arial" w:hAnsi="Arial" w:cs="Arial"/>
          <w:sz w:val="18"/>
          <w:szCs w:val="18"/>
        </w:rPr>
        <w:sym w:font="Symbol" w:char="F0B0"/>
      </w:r>
      <w:r w:rsidRPr="00BB074E">
        <w:rPr>
          <w:rFonts w:ascii="Arial" w:hAnsi="Arial" w:cs="Arial"/>
          <w:sz w:val="18"/>
          <w:szCs w:val="18"/>
        </w:rPr>
        <w:t>C</w:t>
      </w:r>
    </w:p>
    <w:p w14:paraId="717D3A1B" w14:textId="77777777" w:rsidR="009172F4" w:rsidRPr="00BB074E" w:rsidRDefault="009172F4" w:rsidP="00D9414C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teplotní rozdíl interiérů oddělených dveřmi max. 10</w:t>
      </w:r>
      <w:r w:rsidR="009E1DF4" w:rsidRPr="00BB074E">
        <w:rPr>
          <w:rFonts w:ascii="Arial" w:hAnsi="Arial" w:cs="Arial"/>
          <w:sz w:val="18"/>
          <w:szCs w:val="18"/>
        </w:rPr>
        <w:sym w:font="Symbol" w:char="F0B0"/>
      </w:r>
      <w:r w:rsidRPr="00BB074E">
        <w:rPr>
          <w:rFonts w:ascii="Arial" w:hAnsi="Arial" w:cs="Arial"/>
          <w:sz w:val="18"/>
          <w:szCs w:val="18"/>
        </w:rPr>
        <w:t>C</w:t>
      </w:r>
    </w:p>
    <w:p w14:paraId="6C2B2161" w14:textId="77777777" w:rsidR="009172F4" w:rsidRPr="00BB074E" w:rsidRDefault="009172F4" w:rsidP="00D9414C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rozdíl relativní vlhkosti prostorů oddělených dveřmi max. 10</w:t>
      </w:r>
      <w:r w:rsidR="00E64C5E" w:rsidRPr="00BB074E">
        <w:rPr>
          <w:rFonts w:ascii="Arial" w:hAnsi="Arial" w:cs="Arial"/>
          <w:sz w:val="18"/>
          <w:szCs w:val="18"/>
        </w:rPr>
        <w:t>%</w:t>
      </w:r>
    </w:p>
    <w:p w14:paraId="4DAC84F1" w14:textId="77777777" w:rsidR="00E64C5E" w:rsidRPr="00BB074E" w:rsidRDefault="00E64C5E" w:rsidP="00D9414C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doporučená vlhkost zdiva, omítek a podlah max. </w:t>
      </w:r>
      <w:proofErr w:type="gramStart"/>
      <w:r w:rsidRPr="00BB074E">
        <w:rPr>
          <w:rFonts w:ascii="Arial" w:hAnsi="Arial" w:cs="Arial"/>
          <w:sz w:val="18"/>
          <w:szCs w:val="18"/>
        </w:rPr>
        <w:t>10%</w:t>
      </w:r>
      <w:proofErr w:type="gramEnd"/>
      <w:r w:rsidRPr="00BB074E">
        <w:rPr>
          <w:rFonts w:ascii="Arial" w:hAnsi="Arial" w:cs="Arial"/>
          <w:sz w:val="18"/>
          <w:szCs w:val="18"/>
        </w:rPr>
        <w:t xml:space="preserve"> - </w:t>
      </w:r>
      <w:proofErr w:type="gramStart"/>
      <w:r w:rsidRPr="00BB074E">
        <w:rPr>
          <w:rFonts w:ascii="Arial" w:hAnsi="Arial" w:cs="Arial"/>
          <w:sz w:val="18"/>
          <w:szCs w:val="18"/>
        </w:rPr>
        <w:t>15%</w:t>
      </w:r>
      <w:proofErr w:type="gramEnd"/>
      <w:r w:rsidRPr="00BB074E">
        <w:rPr>
          <w:rFonts w:ascii="Arial" w:hAnsi="Arial" w:cs="Arial"/>
          <w:sz w:val="18"/>
          <w:szCs w:val="18"/>
        </w:rPr>
        <w:t xml:space="preserve"> se zajištěním větráním interiéru</w:t>
      </w:r>
    </w:p>
    <w:p w14:paraId="6E74F162" w14:textId="77777777" w:rsidR="00E64C5E" w:rsidRPr="00BB074E" w:rsidRDefault="00E64C5E" w:rsidP="00D9414C">
      <w:pPr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relativní vlhkost vzduchu v interiéru minimálně </w:t>
      </w:r>
      <w:proofErr w:type="gramStart"/>
      <w:r w:rsidR="00BB074E" w:rsidRPr="00BB074E">
        <w:rPr>
          <w:rFonts w:ascii="Arial" w:hAnsi="Arial" w:cs="Arial"/>
          <w:sz w:val="18"/>
          <w:szCs w:val="18"/>
        </w:rPr>
        <w:t>40</w:t>
      </w:r>
      <w:r w:rsidRPr="00BB074E">
        <w:rPr>
          <w:rFonts w:ascii="Arial" w:hAnsi="Arial" w:cs="Arial"/>
          <w:sz w:val="18"/>
          <w:szCs w:val="18"/>
        </w:rPr>
        <w:t>%</w:t>
      </w:r>
      <w:proofErr w:type="gramEnd"/>
      <w:r w:rsidRPr="00BB074E">
        <w:rPr>
          <w:rFonts w:ascii="Arial" w:hAnsi="Arial" w:cs="Arial"/>
          <w:sz w:val="18"/>
          <w:szCs w:val="18"/>
        </w:rPr>
        <w:t xml:space="preserve">, maximální </w:t>
      </w:r>
      <w:proofErr w:type="gramStart"/>
      <w:r w:rsidR="00870582">
        <w:rPr>
          <w:rFonts w:ascii="Arial" w:hAnsi="Arial" w:cs="Arial"/>
          <w:sz w:val="18"/>
          <w:szCs w:val="18"/>
        </w:rPr>
        <w:t>6</w:t>
      </w:r>
      <w:r w:rsidRPr="00BB074E">
        <w:rPr>
          <w:rFonts w:ascii="Arial" w:hAnsi="Arial" w:cs="Arial"/>
          <w:sz w:val="18"/>
          <w:szCs w:val="18"/>
        </w:rPr>
        <w:t>0%</w:t>
      </w:r>
      <w:proofErr w:type="gramEnd"/>
      <w:r w:rsidR="00D9414C">
        <w:rPr>
          <w:rFonts w:ascii="Arial" w:hAnsi="Arial" w:cs="Arial"/>
          <w:sz w:val="18"/>
          <w:szCs w:val="18"/>
        </w:rPr>
        <w:t>.</w:t>
      </w:r>
    </w:p>
    <w:p w14:paraId="175D22A8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</w:p>
    <w:p w14:paraId="6B0749A4" w14:textId="77777777" w:rsidR="00E64C5E" w:rsidRPr="00BB074E" w:rsidRDefault="00E64C5E" w:rsidP="001F7764">
      <w:pPr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BB074E">
        <w:rPr>
          <w:rFonts w:ascii="Arial" w:hAnsi="Arial" w:cs="Arial"/>
          <w:b/>
          <w:sz w:val="18"/>
          <w:szCs w:val="18"/>
        </w:rPr>
        <w:t>VIII. Reklamační podmínky</w:t>
      </w:r>
    </w:p>
    <w:p w14:paraId="11A104C7" w14:textId="77777777" w:rsidR="00E64C5E" w:rsidRPr="00BB074E" w:rsidRDefault="00E64C5E" w:rsidP="00D9414C">
      <w:pPr>
        <w:jc w:val="both"/>
        <w:rPr>
          <w:rFonts w:ascii="Arial" w:hAnsi="Arial" w:cs="Arial"/>
          <w:b/>
          <w:sz w:val="18"/>
          <w:szCs w:val="18"/>
        </w:rPr>
      </w:pPr>
    </w:p>
    <w:p w14:paraId="694104DB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Platnost záruky na dveře a zárubně a platnost certifikátů poskytovaných výrobcem jsou zachovány pouze v případě dodržení výše uvedených podmínek, postupů a doporučení, a za předpokladu, že nedošlo u dveří a zárubní k jakékoliv jejich fyzické úpravě nebo poškození. Nepřípustná je i výměna závěsu nebo zámku, a to především u dveří s protipožární úpravou.</w:t>
      </w:r>
    </w:p>
    <w:p w14:paraId="7E643918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Oprávnění na bezplatnou opravu dveří, zárubní a kování zaniká zejména v těchto případech:</w:t>
      </w:r>
    </w:p>
    <w:p w14:paraId="65EF515E" w14:textId="77777777" w:rsidR="00E64C5E" w:rsidRPr="00BB074E" w:rsidRDefault="00E64C5E" w:rsidP="00D9414C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vznikla-li závada neodbornou obsluhou či údržbou výrobku</w:t>
      </w:r>
    </w:p>
    <w:p w14:paraId="29116289" w14:textId="77777777" w:rsidR="00E64C5E" w:rsidRPr="00BB074E" w:rsidRDefault="00E64C5E" w:rsidP="00D9414C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je poškozeno výrobní číslo u protipožárních zárubní či dveří</w:t>
      </w:r>
    </w:p>
    <w:p w14:paraId="1AFDDE04" w14:textId="77777777" w:rsidR="00E64C5E" w:rsidRPr="00BB074E" w:rsidRDefault="00E64C5E" w:rsidP="00D9414C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výrobek byl poškozen živelnou pohromou</w:t>
      </w:r>
    </w:p>
    <w:p w14:paraId="183AF46E" w14:textId="77777777" w:rsidR="00E64C5E" w:rsidRPr="00BB074E" w:rsidRDefault="00E64C5E" w:rsidP="00D9414C">
      <w:pPr>
        <w:numPr>
          <w:ilvl w:val="0"/>
          <w:numId w:val="7"/>
        </w:num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výrobek byl mechanicky upraven nebo poškozen</w:t>
      </w:r>
      <w:r w:rsidR="00D9414C">
        <w:rPr>
          <w:rFonts w:ascii="Arial" w:hAnsi="Arial" w:cs="Arial"/>
          <w:sz w:val="18"/>
          <w:szCs w:val="18"/>
        </w:rPr>
        <w:t>.</w:t>
      </w:r>
    </w:p>
    <w:p w14:paraId="28BFE38C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 xml:space="preserve">Reklamace se řídí dle platných zákonů. Záruční doba počíná běžet dnem předání a převzetí předmětu plnění. Reklamace musí být písemná, provedena bez zbytečného odkladu po zjištění vady a musí být specifikována. Reklamačním místem je sídlo střediska </w:t>
      </w:r>
      <w:r w:rsidRPr="00BB074E">
        <w:rPr>
          <w:rFonts w:ascii="Arial" w:hAnsi="Arial" w:cs="Arial"/>
          <w:b/>
          <w:sz w:val="18"/>
          <w:szCs w:val="18"/>
        </w:rPr>
        <w:t>Zhotovitele</w:t>
      </w:r>
      <w:r w:rsidRPr="00BB074E">
        <w:rPr>
          <w:rFonts w:ascii="Arial" w:hAnsi="Arial" w:cs="Arial"/>
          <w:sz w:val="18"/>
          <w:szCs w:val="18"/>
        </w:rPr>
        <w:t>, které zboží a služby prodalo.</w:t>
      </w:r>
    </w:p>
    <w:p w14:paraId="6489458D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Zjevné vady je nutné reklamovat při převzetí. Na pozdější reklamace vyjma skrytých vad nebude brán zřetel. Posuzování vad: závady konstrukce se řídí normou ČSN 746401, vzhled, odstín, kvalita laku, provedení, rámování, zasklení, sesazení dýhy apod. dveří a zárubní se posuzuje ze vzdálenosti 1,5 m v kolmém pohledu za denního osvětlení</w:t>
      </w:r>
      <w:r w:rsidR="009E1DF4" w:rsidRPr="00BB074E">
        <w:rPr>
          <w:rFonts w:ascii="Arial" w:hAnsi="Arial" w:cs="Arial"/>
          <w:sz w:val="18"/>
          <w:szCs w:val="18"/>
        </w:rPr>
        <w:t xml:space="preserve"> (norma PN ADOR </w:t>
      </w:r>
      <w:r w:rsidR="00BB074E" w:rsidRPr="00BB074E">
        <w:rPr>
          <w:rFonts w:ascii="Arial" w:hAnsi="Arial" w:cs="Arial"/>
          <w:sz w:val="18"/>
          <w:szCs w:val="18"/>
        </w:rPr>
        <w:t>Q.04</w:t>
      </w:r>
      <w:r w:rsidR="009E1DF4" w:rsidRPr="00BB074E">
        <w:rPr>
          <w:rFonts w:ascii="Arial" w:hAnsi="Arial" w:cs="Arial"/>
          <w:sz w:val="18"/>
          <w:szCs w:val="18"/>
        </w:rPr>
        <w:t>).</w:t>
      </w:r>
      <w:r w:rsidRPr="00BB074E">
        <w:rPr>
          <w:rFonts w:ascii="Arial" w:hAnsi="Arial" w:cs="Arial"/>
          <w:sz w:val="18"/>
          <w:szCs w:val="18"/>
        </w:rPr>
        <w:t xml:space="preserve"> U dýhovaných dveří je použito výhradně přírodních materiál</w:t>
      </w:r>
      <w:r w:rsidR="009E1DF4" w:rsidRPr="00BB074E">
        <w:rPr>
          <w:rFonts w:ascii="Arial" w:hAnsi="Arial" w:cs="Arial"/>
          <w:sz w:val="18"/>
          <w:szCs w:val="18"/>
        </w:rPr>
        <w:t>ů</w:t>
      </w:r>
      <w:r w:rsidRPr="00BB074E">
        <w:rPr>
          <w:rFonts w:ascii="Arial" w:hAnsi="Arial" w:cs="Arial"/>
          <w:sz w:val="18"/>
          <w:szCs w:val="18"/>
        </w:rPr>
        <w:t>, proto je povolena barevná odlišnost i kombinovaná skladba sesazenky. Tyto rozdíly nejsou vadou zboží, ale důkazem pravosti. U kování se záruka vztahuje na funkčnost kování a skryté vady povrchu.</w:t>
      </w:r>
    </w:p>
    <w:p w14:paraId="013E2E4F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</w:p>
    <w:p w14:paraId="49833862" w14:textId="77777777" w:rsidR="00E64C5E" w:rsidRPr="00BB074E" w:rsidRDefault="00E64C5E" w:rsidP="001F7764">
      <w:pPr>
        <w:ind w:firstLine="708"/>
        <w:jc w:val="both"/>
        <w:outlineLvl w:val="0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S „Plánem zajištění jakosti“ souhlasíme.</w:t>
      </w:r>
    </w:p>
    <w:p w14:paraId="4A16DD78" w14:textId="77777777" w:rsidR="00BB074E" w:rsidRPr="00BB074E" w:rsidRDefault="00BB074E" w:rsidP="00D9414C">
      <w:pPr>
        <w:jc w:val="both"/>
        <w:rPr>
          <w:rFonts w:ascii="Arial" w:hAnsi="Arial" w:cs="Arial"/>
          <w:sz w:val="18"/>
          <w:szCs w:val="18"/>
        </w:rPr>
      </w:pPr>
    </w:p>
    <w:p w14:paraId="6A3B300A" w14:textId="77777777" w:rsidR="00E64C5E" w:rsidRPr="00BB074E" w:rsidRDefault="00E64C5E" w:rsidP="00D9414C">
      <w:pPr>
        <w:jc w:val="both"/>
        <w:rPr>
          <w:rFonts w:ascii="Arial" w:hAnsi="Arial" w:cs="Arial"/>
          <w:sz w:val="18"/>
          <w:szCs w:val="18"/>
        </w:rPr>
      </w:pPr>
    </w:p>
    <w:p w14:paraId="7BAEDB9A" w14:textId="77777777" w:rsidR="00B71B25" w:rsidRPr="00BB074E" w:rsidRDefault="00E64C5E" w:rsidP="00051FFA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B074E">
        <w:rPr>
          <w:rFonts w:ascii="Arial" w:hAnsi="Arial" w:cs="Arial"/>
          <w:sz w:val="18"/>
          <w:szCs w:val="18"/>
        </w:rPr>
        <w:t>V……………………………, dne………………….</w:t>
      </w:r>
      <w:r w:rsidR="00B71B25">
        <w:rPr>
          <w:rFonts w:ascii="Arial" w:hAnsi="Arial" w:cs="Arial"/>
          <w:sz w:val="18"/>
          <w:szCs w:val="18"/>
        </w:rPr>
        <w:t xml:space="preserve">                                   </w:t>
      </w:r>
      <w:r w:rsidR="00051FFA">
        <w:rPr>
          <w:rFonts w:ascii="Arial" w:hAnsi="Arial" w:cs="Arial"/>
          <w:sz w:val="18"/>
          <w:szCs w:val="18"/>
        </w:rPr>
        <w:tab/>
      </w:r>
      <w:r w:rsidR="00B71B25">
        <w:rPr>
          <w:rFonts w:ascii="Arial" w:hAnsi="Arial" w:cs="Arial"/>
          <w:sz w:val="18"/>
          <w:szCs w:val="18"/>
        </w:rPr>
        <w:t xml:space="preserve"> </w:t>
      </w:r>
      <w:r w:rsidR="00051FFA">
        <w:rPr>
          <w:rFonts w:ascii="Arial" w:hAnsi="Arial" w:cs="Arial"/>
          <w:sz w:val="18"/>
          <w:szCs w:val="18"/>
        </w:rPr>
        <w:t xml:space="preserve">           </w:t>
      </w:r>
      <w:r w:rsidR="00B71B25" w:rsidRPr="00BB074E">
        <w:rPr>
          <w:rFonts w:ascii="Arial" w:hAnsi="Arial" w:cs="Arial"/>
          <w:sz w:val="18"/>
          <w:szCs w:val="18"/>
        </w:rPr>
        <w:t>………………………………………</w:t>
      </w:r>
    </w:p>
    <w:p w14:paraId="7E2B9954" w14:textId="77777777" w:rsidR="00B71B25" w:rsidRPr="00BB074E" w:rsidRDefault="00B71B25" w:rsidP="00D9414C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</w:t>
      </w:r>
      <w:r w:rsidR="00051FFA">
        <w:rPr>
          <w:rFonts w:ascii="Arial" w:hAnsi="Arial" w:cs="Arial"/>
          <w:sz w:val="18"/>
          <w:szCs w:val="18"/>
        </w:rPr>
        <w:tab/>
      </w:r>
      <w:r w:rsidR="00051FFA">
        <w:rPr>
          <w:rFonts w:ascii="Arial" w:hAnsi="Arial" w:cs="Arial"/>
          <w:sz w:val="18"/>
          <w:szCs w:val="18"/>
        </w:rPr>
        <w:tab/>
      </w:r>
      <w:r w:rsidR="00051FFA">
        <w:rPr>
          <w:rFonts w:ascii="Arial" w:hAnsi="Arial" w:cs="Arial"/>
          <w:sz w:val="18"/>
          <w:szCs w:val="18"/>
        </w:rPr>
        <w:tab/>
      </w:r>
      <w:r w:rsidRPr="00BB074E">
        <w:rPr>
          <w:rFonts w:ascii="Arial" w:hAnsi="Arial" w:cs="Arial"/>
          <w:sz w:val="18"/>
          <w:szCs w:val="18"/>
        </w:rPr>
        <w:t xml:space="preserve">Razítko a podpis </w:t>
      </w:r>
      <w:r w:rsidRPr="00BB074E">
        <w:rPr>
          <w:rFonts w:ascii="Arial" w:hAnsi="Arial" w:cs="Arial"/>
          <w:b/>
          <w:sz w:val="18"/>
          <w:szCs w:val="18"/>
        </w:rPr>
        <w:t>Objednatele</w:t>
      </w:r>
    </w:p>
    <w:p w14:paraId="69A62B6A" w14:textId="77777777" w:rsidR="005071BD" w:rsidRDefault="00B71B25" w:rsidP="00D9414C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</w:t>
      </w:r>
      <w:r w:rsidR="00051FFA">
        <w:rPr>
          <w:rFonts w:ascii="Arial" w:hAnsi="Arial" w:cs="Arial"/>
          <w:i/>
          <w:sz w:val="18"/>
          <w:szCs w:val="18"/>
        </w:rPr>
        <w:tab/>
      </w:r>
      <w:r w:rsidR="00051FFA">
        <w:rPr>
          <w:rFonts w:ascii="Arial" w:hAnsi="Arial" w:cs="Arial"/>
          <w:i/>
          <w:sz w:val="18"/>
          <w:szCs w:val="18"/>
        </w:rPr>
        <w:tab/>
      </w:r>
      <w:r w:rsidR="00051FFA">
        <w:rPr>
          <w:rFonts w:ascii="Arial" w:hAnsi="Arial" w:cs="Arial"/>
          <w:i/>
          <w:sz w:val="18"/>
          <w:szCs w:val="18"/>
        </w:rPr>
        <w:tab/>
        <w:t xml:space="preserve">    </w:t>
      </w:r>
      <w:r w:rsidRPr="00BB074E">
        <w:rPr>
          <w:rFonts w:ascii="Arial" w:hAnsi="Arial" w:cs="Arial"/>
          <w:i/>
          <w:sz w:val="18"/>
          <w:szCs w:val="18"/>
        </w:rPr>
        <w:t>Jméno a příjmení, funkce</w:t>
      </w:r>
    </w:p>
    <w:p w14:paraId="26DC841C" w14:textId="77777777" w:rsidR="00D9414C" w:rsidRPr="0073751E" w:rsidRDefault="00D9414C" w:rsidP="00B71B25">
      <w:pPr>
        <w:jc w:val="center"/>
        <w:rPr>
          <w:rFonts w:ascii="Arial" w:hAnsi="Arial" w:cs="Arial"/>
          <w:sz w:val="22"/>
          <w:szCs w:val="22"/>
        </w:rPr>
      </w:pPr>
    </w:p>
    <w:sectPr w:rsidR="00D9414C" w:rsidRPr="0073751E" w:rsidSect="00D9414C">
      <w:pgSz w:w="11906" w:h="16838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F5659"/>
    <w:multiLevelType w:val="hybridMultilevel"/>
    <w:tmpl w:val="C2A259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D44FF"/>
    <w:multiLevelType w:val="hybridMultilevel"/>
    <w:tmpl w:val="7E7272E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A27CA"/>
    <w:multiLevelType w:val="hybridMultilevel"/>
    <w:tmpl w:val="5ABC73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A63F1"/>
    <w:multiLevelType w:val="hybridMultilevel"/>
    <w:tmpl w:val="194A957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86003"/>
    <w:multiLevelType w:val="hybridMultilevel"/>
    <w:tmpl w:val="A20072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67046"/>
    <w:multiLevelType w:val="hybridMultilevel"/>
    <w:tmpl w:val="9C749902"/>
    <w:lvl w:ilvl="0" w:tplc="3222A49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DFA32CC"/>
    <w:multiLevelType w:val="hybridMultilevel"/>
    <w:tmpl w:val="FFD09AA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33364615">
    <w:abstractNumId w:val="5"/>
  </w:num>
  <w:num w:numId="2" w16cid:durableId="1662805057">
    <w:abstractNumId w:val="3"/>
  </w:num>
  <w:num w:numId="3" w16cid:durableId="1828283203">
    <w:abstractNumId w:val="2"/>
  </w:num>
  <w:num w:numId="4" w16cid:durableId="1434206417">
    <w:abstractNumId w:val="1"/>
  </w:num>
  <w:num w:numId="5" w16cid:durableId="1120338955">
    <w:abstractNumId w:val="4"/>
  </w:num>
  <w:num w:numId="6" w16cid:durableId="1238594814">
    <w:abstractNumId w:val="6"/>
  </w:num>
  <w:num w:numId="7" w16cid:durableId="528977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EB"/>
    <w:rsid w:val="000032FA"/>
    <w:rsid w:val="00051FFA"/>
    <w:rsid w:val="001D2D2B"/>
    <w:rsid w:val="001F7764"/>
    <w:rsid w:val="002169EA"/>
    <w:rsid w:val="00223B23"/>
    <w:rsid w:val="002F1253"/>
    <w:rsid w:val="003817CB"/>
    <w:rsid w:val="00393E7B"/>
    <w:rsid w:val="003A61F6"/>
    <w:rsid w:val="003D314F"/>
    <w:rsid w:val="0040047B"/>
    <w:rsid w:val="00413EEB"/>
    <w:rsid w:val="004647A3"/>
    <w:rsid w:val="004F5B96"/>
    <w:rsid w:val="00503919"/>
    <w:rsid w:val="005071BD"/>
    <w:rsid w:val="00517F63"/>
    <w:rsid w:val="00594B02"/>
    <w:rsid w:val="00685B5F"/>
    <w:rsid w:val="006B5C03"/>
    <w:rsid w:val="006E7C6F"/>
    <w:rsid w:val="0073751E"/>
    <w:rsid w:val="00754DE1"/>
    <w:rsid w:val="00870582"/>
    <w:rsid w:val="008A343F"/>
    <w:rsid w:val="008C461B"/>
    <w:rsid w:val="009172F4"/>
    <w:rsid w:val="009D7B16"/>
    <w:rsid w:val="009E1DF4"/>
    <w:rsid w:val="00A42762"/>
    <w:rsid w:val="00AB6437"/>
    <w:rsid w:val="00B71B25"/>
    <w:rsid w:val="00BB074E"/>
    <w:rsid w:val="00C144FC"/>
    <w:rsid w:val="00C770B7"/>
    <w:rsid w:val="00D21872"/>
    <w:rsid w:val="00D9414C"/>
    <w:rsid w:val="00DA73DC"/>
    <w:rsid w:val="00DE0DDA"/>
    <w:rsid w:val="00E45FAF"/>
    <w:rsid w:val="00E64C5E"/>
    <w:rsid w:val="00E70CF7"/>
    <w:rsid w:val="00F0720F"/>
    <w:rsid w:val="00FD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2E465"/>
  <w15:chartTrackingRefBased/>
  <w15:docId w15:val="{3D73FC5F-A1A6-2842-B8F9-DC7D2AEE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4F5B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ozvrendokumentu">
    <w:name w:val="Rozvržení dokumentu"/>
    <w:basedOn w:val="Normln"/>
    <w:semiHidden/>
    <w:rsid w:val="001F7764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SEPOS, spol</vt:lpstr>
    </vt:vector>
  </TitlesOfParts>
  <Company>Ador</Company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SEPOS, spol</dc:title>
  <dc:subject/>
  <dc:creator>Skalická</dc:creator>
  <cp:keywords/>
  <cp:lastModifiedBy>Radek Olbrich</cp:lastModifiedBy>
  <cp:revision>3</cp:revision>
  <cp:lastPrinted>2010-10-08T11:27:00Z</cp:lastPrinted>
  <dcterms:created xsi:type="dcterms:W3CDTF">2026-08-27T19:01:00Z</dcterms:created>
  <dcterms:modified xsi:type="dcterms:W3CDTF">2026-08-27T19:01:00Z</dcterms:modified>
</cp:coreProperties>
</file>